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E9" w:rsidRDefault="001450E9" w:rsidP="001450E9">
      <w:pPr>
        <w:rPr>
          <w:b/>
          <w:sz w:val="24"/>
          <w:szCs w:val="24"/>
        </w:rPr>
      </w:pPr>
      <w:r w:rsidRPr="00CD4E5B">
        <w:rPr>
          <w:rFonts w:ascii="Verdana" w:hAnsi="Verdana"/>
          <w:noProof/>
        </w:rPr>
        <w:drawing>
          <wp:inline distT="0" distB="0" distL="0" distR="0">
            <wp:extent cx="5943600" cy="636814"/>
            <wp:effectExtent l="0" t="0" r="0" b="0"/>
            <wp:docPr id="1" name="Picture 1" descr="ㇽ皽幆⦟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ㇽ皽幆⦟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Pr="00880678" w:rsidRDefault="001450E9" w:rsidP="0014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  <w:sz w:val="24"/>
          <w:szCs w:val="24"/>
        </w:rPr>
      </w:pPr>
      <w:r w:rsidRPr="00880678">
        <w:rPr>
          <w:b/>
          <w:sz w:val="24"/>
          <w:szCs w:val="24"/>
        </w:rPr>
        <w:t>Public Data Set Review Form</w:t>
      </w:r>
    </w:p>
    <w:p w:rsidR="001450E9" w:rsidRPr="001450E9" w:rsidRDefault="001450E9" w:rsidP="001450E9">
      <w:pPr>
        <w:rPr>
          <w:b/>
          <w:sz w:val="24"/>
          <w:szCs w:val="24"/>
        </w:rPr>
      </w:pPr>
      <w:r w:rsidRPr="00AF507A">
        <w:rPr>
          <w:b/>
          <w:sz w:val="24"/>
          <w:szCs w:val="24"/>
        </w:rPr>
        <w:t xml:space="preserve">Name of Public Data Set nominated to </w:t>
      </w:r>
      <w:proofErr w:type="gramStart"/>
      <w:r w:rsidRPr="00AF507A">
        <w:rPr>
          <w:b/>
          <w:sz w:val="24"/>
          <w:szCs w:val="24"/>
        </w:rPr>
        <w:t>be added</w:t>
      </w:r>
      <w:proofErr w:type="gramEnd"/>
      <w:r w:rsidRPr="00AF507A">
        <w:rPr>
          <w:b/>
          <w:sz w:val="24"/>
          <w:szCs w:val="24"/>
        </w:rPr>
        <w:t xml:space="preserve"> to IRB-HSR Approved Public Data </w:t>
      </w:r>
      <w:r>
        <w:rPr>
          <w:b/>
          <w:sz w:val="24"/>
          <w:szCs w:val="24"/>
        </w:rPr>
        <w:t>Set List:</w:t>
      </w:r>
      <w:r w:rsidRPr="001450E9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B858FA">
        <w:rPr>
          <w:rFonts w:ascii="Calibri" w:hAnsi="Calibri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8FA">
        <w:rPr>
          <w:rFonts w:ascii="Calibri" w:hAnsi="Calibri" w:cs="Arial"/>
          <w:b/>
          <w:sz w:val="22"/>
          <w:szCs w:val="22"/>
          <w:u w:val="single"/>
        </w:rPr>
        <w:instrText xml:space="preserve"> FORMTEXT </w:instrText>
      </w:r>
      <w:r w:rsidRPr="00B858FA">
        <w:rPr>
          <w:rFonts w:ascii="Calibri" w:hAnsi="Calibri" w:cs="Arial"/>
          <w:b/>
          <w:sz w:val="22"/>
          <w:szCs w:val="22"/>
          <w:u w:val="single"/>
        </w:rPr>
      </w:r>
      <w:r w:rsidRPr="00B858FA">
        <w:rPr>
          <w:rFonts w:ascii="Calibri" w:hAnsi="Calibri" w:cs="Arial"/>
          <w:b/>
          <w:sz w:val="22"/>
          <w:szCs w:val="22"/>
          <w:u w:val="single"/>
        </w:rPr>
        <w:fldChar w:fldCharType="separate"/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hAnsi="Calibri" w:cs="Arial"/>
          <w:b/>
          <w:sz w:val="22"/>
          <w:szCs w:val="22"/>
          <w:u w:val="single"/>
        </w:rPr>
        <w:fldChar w:fldCharType="end"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8370"/>
      </w:tblGrid>
      <w:tr w:rsidR="006E4171" w:rsidRPr="0068525D" w:rsidTr="00991C9B">
        <w:tc>
          <w:tcPr>
            <w:tcW w:w="1705" w:type="dxa"/>
          </w:tcPr>
          <w:p w:rsidR="006E4171" w:rsidRPr="0068525D" w:rsidRDefault="006E4171" w:rsidP="00E43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Reviewer </w:t>
            </w:r>
          </w:p>
        </w:tc>
        <w:tc>
          <w:tcPr>
            <w:tcW w:w="8370" w:type="dxa"/>
          </w:tcPr>
          <w:p w:rsidR="006E4171" w:rsidRPr="0068525D" w:rsidRDefault="006E4171" w:rsidP="00E4312B">
            <w:pPr>
              <w:jc w:val="center"/>
              <w:rPr>
                <w:b/>
                <w:sz w:val="24"/>
                <w:szCs w:val="24"/>
              </w:rPr>
            </w:pPr>
            <w:r w:rsidRPr="0068525D">
              <w:rPr>
                <w:b/>
                <w:sz w:val="24"/>
                <w:szCs w:val="24"/>
              </w:rPr>
              <w:t>Review Criteria</w:t>
            </w:r>
          </w:p>
        </w:tc>
      </w:tr>
      <w:tr w:rsidR="006E4171" w:rsidRPr="0068525D" w:rsidTr="00991C9B">
        <w:tc>
          <w:tcPr>
            <w:tcW w:w="1705" w:type="dxa"/>
            <w:shd w:val="clear" w:color="auto" w:fill="BFBFBF" w:themeFill="background1" w:themeFillShade="BF"/>
          </w:tcPr>
          <w:p w:rsidR="006E4171" w:rsidRPr="0068525D" w:rsidRDefault="006E4171" w:rsidP="00E4312B">
            <w:pPr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6E4171" w:rsidRPr="0068525D" w:rsidRDefault="006E4171" w:rsidP="00E4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Questions 4, 6, or 7 indicate that there are additional requirements other than a Data Use Agreement. </w:t>
            </w:r>
            <w:r w:rsidRPr="006224F9">
              <w:rPr>
                <w:i/>
                <w:sz w:val="24"/>
                <w:szCs w:val="24"/>
              </w:rPr>
              <w:t>(For example, membership to a consortium or society is required in order to access the data.)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68525D" w:rsidRDefault="006E4171" w:rsidP="00E4312B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E431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>The data set is widely available to researchers</w:t>
            </w:r>
          </w:p>
        </w:tc>
      </w:tr>
      <w:tr w:rsidR="006E4171" w:rsidRPr="0068525D" w:rsidTr="00991C9B">
        <w:tc>
          <w:tcPr>
            <w:tcW w:w="1705" w:type="dxa"/>
            <w:shd w:val="clear" w:color="auto" w:fill="BFBFBF"/>
          </w:tcPr>
          <w:p w:rsidR="006E4171" w:rsidRPr="0068525D" w:rsidRDefault="006E4171" w:rsidP="00E4312B">
            <w:pPr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6E4171" w:rsidRPr="0068525D" w:rsidRDefault="006E4171" w:rsidP="00E4312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>Any restrictions on the use of the data set are of the following types that indicate identifiability or sensitivity of the data: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1450E9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525D">
              <w:rPr>
                <w:sz w:val="24"/>
                <w:szCs w:val="24"/>
              </w:rPr>
              <w:t>Data are allowed to be stored on systems that can be accessed through a computer network system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1450E9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>Researchers must travel to the archive to obtain access to the data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1450E9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>There are limits on the type of data analysis that can be performed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68525D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>The data set and documentation as distributed contains information that could be used to identify individual research participants (e.g. Social Security number, name, extensive life history markers)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68525D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>The data host explicitly requires IRB approval or certification of exemption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68525D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>The data</w:t>
            </w:r>
            <w:r>
              <w:rPr>
                <w:sz w:val="24"/>
                <w:szCs w:val="24"/>
              </w:rPr>
              <w:t xml:space="preserve"> set is from an</w:t>
            </w:r>
            <w:r w:rsidRPr="0068525D">
              <w:rPr>
                <w:sz w:val="24"/>
                <w:szCs w:val="24"/>
              </w:rPr>
              <w:t xml:space="preserve"> NIH </w:t>
            </w:r>
            <w:r>
              <w:rPr>
                <w:sz w:val="24"/>
                <w:szCs w:val="24"/>
              </w:rPr>
              <w:t>Designated Data Repository (e.g. dbGaP)</w:t>
            </w:r>
            <w:r w:rsidRPr="0068525D">
              <w:rPr>
                <w:sz w:val="24"/>
                <w:szCs w:val="24"/>
              </w:rPr>
              <w:t xml:space="preserve">. </w:t>
            </w:r>
          </w:p>
        </w:tc>
      </w:tr>
      <w:tr w:rsidR="006E4171" w:rsidRPr="0068525D" w:rsidTr="00991C9B">
        <w:tc>
          <w:tcPr>
            <w:tcW w:w="1705" w:type="dxa"/>
            <w:shd w:val="clear" w:color="auto" w:fill="BFBFBF"/>
          </w:tcPr>
          <w:p w:rsidR="006E4171" w:rsidRPr="0068525D" w:rsidRDefault="006E4171" w:rsidP="001450E9">
            <w:pPr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>For data originally collected with identifiers, the following factors will be considered to be certain that the data files (as released to users) have been effectively de-identified for analysis by secondary users: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68525D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>Identifiers of a human subject or of persons named by a human subject have been removed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68525D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>Variables that would serve as surrogates for the identity of a human subject have been removed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68525D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 xml:space="preserve">Categories of a variable that might identify a human subject  being in a small set of persons with specific attributes regarding a variable have been collapsed or combined ( e.g. low # of subjects in lower or upper result range have been combined) 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68525D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>Have used statistical methods, where necessary, to add random variation to variables otherwise impossible to mask.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68525D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525D">
              <w:rPr>
                <w:sz w:val="24"/>
                <w:szCs w:val="24"/>
              </w:rPr>
              <w:t xml:space="preserve">Variables that </w:t>
            </w:r>
            <w:proofErr w:type="gramStart"/>
            <w:r w:rsidRPr="0068525D">
              <w:rPr>
                <w:sz w:val="24"/>
                <w:szCs w:val="24"/>
              </w:rPr>
              <w:t>could be linked</w:t>
            </w:r>
            <w:proofErr w:type="gramEnd"/>
            <w:r w:rsidRPr="0068525D">
              <w:rPr>
                <w:sz w:val="24"/>
                <w:szCs w:val="24"/>
              </w:rPr>
              <w:t xml:space="preserve"> to identifiers by secondary users have been removed.</w:t>
            </w:r>
          </w:p>
        </w:tc>
      </w:tr>
      <w:tr w:rsidR="006E4171" w:rsidRPr="0068525D" w:rsidTr="00991C9B">
        <w:tc>
          <w:tcPr>
            <w:tcW w:w="1705" w:type="dxa"/>
          </w:tcPr>
          <w:p w:rsidR="006E4171" w:rsidRPr="0068525D" w:rsidRDefault="006E4171" w:rsidP="001450E9">
            <w:pPr>
              <w:rPr>
                <w:sz w:val="24"/>
                <w:szCs w:val="24"/>
              </w:rPr>
            </w:pP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t xml:space="preserve">Yes  </w:t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instrText xml:space="preserve"> FORMCHECKBOX </w:instrText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</w:r>
            <w:r w:rsidR="00991C9B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1450E9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4"/>
                <w:szCs w:val="24"/>
              </w:rPr>
              <w:t>No</w:t>
            </w:r>
          </w:p>
        </w:tc>
        <w:tc>
          <w:tcPr>
            <w:tcW w:w="8370" w:type="dxa"/>
          </w:tcPr>
          <w:p w:rsidR="006E4171" w:rsidRPr="0068525D" w:rsidRDefault="006E4171" w:rsidP="001450E9">
            <w:pPr>
              <w:rPr>
                <w:sz w:val="24"/>
                <w:szCs w:val="24"/>
              </w:rPr>
            </w:pPr>
            <w:proofErr w:type="gramStart"/>
            <w:r w:rsidRPr="0068525D">
              <w:rPr>
                <w:sz w:val="24"/>
                <w:szCs w:val="24"/>
              </w:rPr>
              <w:t>Should this Public Data Set be added</w:t>
            </w:r>
            <w:proofErr w:type="gramEnd"/>
            <w:r w:rsidRPr="0068525D">
              <w:rPr>
                <w:sz w:val="24"/>
                <w:szCs w:val="24"/>
              </w:rPr>
              <w:t xml:space="preserve"> to the IRB-HSR Approved List? </w:t>
            </w:r>
          </w:p>
        </w:tc>
      </w:tr>
    </w:tbl>
    <w:p w:rsidR="006E4171" w:rsidRDefault="006E4171" w:rsidP="006E4171">
      <w:pPr>
        <w:rPr>
          <w:rFonts w:ascii="Calibri" w:hAnsi="Calibri" w:cs="Arial"/>
          <w:b/>
          <w:sz w:val="22"/>
          <w:szCs w:val="22"/>
        </w:rPr>
      </w:pPr>
    </w:p>
    <w:p w:rsidR="006E4171" w:rsidRDefault="006E4171" w:rsidP="006E4171">
      <w:pPr>
        <w:rPr>
          <w:rFonts w:ascii="Calibri" w:hAnsi="Calibri" w:cs="Arial"/>
          <w:b/>
          <w:sz w:val="22"/>
          <w:szCs w:val="22"/>
          <w:u w:val="single"/>
        </w:rPr>
      </w:pPr>
      <w:r w:rsidRPr="006E4171">
        <w:rPr>
          <w:rFonts w:ascii="Calibri" w:hAnsi="Calibri" w:cs="Arial"/>
          <w:b/>
          <w:sz w:val="24"/>
          <w:szCs w:val="24"/>
        </w:rPr>
        <w:t>Comments</w:t>
      </w:r>
      <w:r w:rsidRPr="00AF3612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B858FA">
        <w:rPr>
          <w:rFonts w:ascii="Calibri" w:hAnsi="Calibri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8FA">
        <w:rPr>
          <w:rFonts w:ascii="Calibri" w:hAnsi="Calibri" w:cs="Arial"/>
          <w:b/>
          <w:sz w:val="22"/>
          <w:szCs w:val="22"/>
          <w:u w:val="single"/>
        </w:rPr>
        <w:instrText xml:space="preserve"> FORMTEXT </w:instrText>
      </w:r>
      <w:r w:rsidRPr="00B858FA">
        <w:rPr>
          <w:rFonts w:ascii="Calibri" w:hAnsi="Calibri" w:cs="Arial"/>
          <w:b/>
          <w:sz w:val="22"/>
          <w:szCs w:val="22"/>
          <w:u w:val="single"/>
        </w:rPr>
      </w:r>
      <w:r w:rsidRPr="00B858FA">
        <w:rPr>
          <w:rFonts w:ascii="Calibri" w:hAnsi="Calibri" w:cs="Arial"/>
          <w:b/>
          <w:sz w:val="22"/>
          <w:szCs w:val="22"/>
          <w:u w:val="single"/>
        </w:rPr>
        <w:fldChar w:fldCharType="separate"/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hAnsi="Calibri" w:cs="Arial"/>
          <w:b/>
          <w:sz w:val="22"/>
          <w:szCs w:val="22"/>
          <w:u w:val="single"/>
        </w:rPr>
        <w:fldChar w:fldCharType="end"/>
      </w:r>
    </w:p>
    <w:p w:rsidR="006E4171" w:rsidRDefault="006E4171" w:rsidP="001450E9">
      <w:pPr>
        <w:rPr>
          <w:sz w:val="24"/>
          <w:szCs w:val="24"/>
        </w:rPr>
      </w:pPr>
    </w:p>
    <w:p w:rsidR="00AF3612" w:rsidRDefault="006E4171" w:rsidP="00AF3612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b/>
          <w:sz w:val="24"/>
          <w:szCs w:val="24"/>
        </w:rPr>
        <w:t>Reviewer</w:t>
      </w:r>
      <w:r w:rsidR="001450E9">
        <w:rPr>
          <w:b/>
          <w:sz w:val="24"/>
          <w:szCs w:val="24"/>
        </w:rPr>
        <w:t xml:space="preserve">: IRB Director or Designee  </w:t>
      </w:r>
      <w:r w:rsidR="001450E9">
        <w:rPr>
          <w:sz w:val="24"/>
          <w:szCs w:val="24"/>
        </w:rPr>
        <w:t xml:space="preserve"> </w:t>
      </w:r>
      <w:r w:rsidRPr="00B858FA">
        <w:rPr>
          <w:rFonts w:ascii="Calibri" w:hAnsi="Calibri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8FA">
        <w:rPr>
          <w:rFonts w:ascii="Calibri" w:hAnsi="Calibri" w:cs="Arial"/>
          <w:b/>
          <w:sz w:val="22"/>
          <w:szCs w:val="22"/>
          <w:u w:val="single"/>
        </w:rPr>
        <w:instrText xml:space="preserve"> FORMTEXT </w:instrText>
      </w:r>
      <w:r w:rsidRPr="00B858FA">
        <w:rPr>
          <w:rFonts w:ascii="Calibri" w:hAnsi="Calibri" w:cs="Arial"/>
          <w:b/>
          <w:sz w:val="22"/>
          <w:szCs w:val="22"/>
          <w:u w:val="single"/>
        </w:rPr>
      </w:r>
      <w:r w:rsidRPr="00B858FA">
        <w:rPr>
          <w:rFonts w:ascii="Calibri" w:hAnsi="Calibri" w:cs="Arial"/>
          <w:b/>
          <w:sz w:val="22"/>
          <w:szCs w:val="22"/>
          <w:u w:val="single"/>
        </w:rPr>
        <w:fldChar w:fldCharType="separate"/>
      </w:r>
      <w:bookmarkStart w:id="0" w:name="_GoBack"/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r w:rsidRPr="00B858FA">
        <w:rPr>
          <w:rFonts w:ascii="Calibri" w:eastAsia="Arial Unicode MS" w:hAnsi="Calibri" w:cs="Arial"/>
          <w:b/>
          <w:noProof/>
          <w:sz w:val="22"/>
          <w:szCs w:val="22"/>
          <w:u w:val="single"/>
        </w:rPr>
        <w:t> </w:t>
      </w:r>
      <w:bookmarkEnd w:id="0"/>
      <w:r w:rsidRPr="00B858FA">
        <w:rPr>
          <w:rFonts w:ascii="Calibri" w:hAnsi="Calibri" w:cs="Arial"/>
          <w:b/>
          <w:sz w:val="22"/>
          <w:szCs w:val="22"/>
          <w:u w:val="single"/>
        </w:rPr>
        <w:fldChar w:fldCharType="end"/>
      </w:r>
    </w:p>
    <w:p w:rsidR="00AF3612" w:rsidRDefault="00AF3612" w:rsidP="00AF3612">
      <w:pPr>
        <w:rPr>
          <w:rFonts w:ascii="Calibri" w:hAnsi="Calibri" w:cs="Arial"/>
          <w:b/>
          <w:sz w:val="22"/>
          <w:szCs w:val="22"/>
          <w:u w:val="single"/>
        </w:rPr>
      </w:pPr>
    </w:p>
    <w:p w:rsidR="00AF3612" w:rsidRPr="001450E9" w:rsidRDefault="00AF3612" w:rsidP="00AF3612">
      <w:pPr>
        <w:rPr>
          <w:sz w:val="24"/>
          <w:szCs w:val="24"/>
        </w:rPr>
      </w:pPr>
    </w:p>
    <w:sectPr w:rsidR="00AF3612" w:rsidRPr="001450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E9" w:rsidRDefault="001450E9" w:rsidP="001450E9">
      <w:r>
        <w:separator/>
      </w:r>
    </w:p>
  </w:endnote>
  <w:endnote w:type="continuationSeparator" w:id="0">
    <w:p w:rsidR="001450E9" w:rsidRDefault="001450E9" w:rsidP="0014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E9" w:rsidRDefault="006E4171">
    <w:pPr>
      <w:pStyle w:val="Footer"/>
    </w:pPr>
    <w:r>
      <w:t>Version Date:  07/03/19</w:t>
    </w:r>
  </w:p>
  <w:p w:rsidR="001450E9" w:rsidRDefault="00145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E9" w:rsidRDefault="001450E9" w:rsidP="001450E9">
      <w:r>
        <w:separator/>
      </w:r>
    </w:p>
  </w:footnote>
  <w:footnote w:type="continuationSeparator" w:id="0">
    <w:p w:rsidR="001450E9" w:rsidRDefault="001450E9" w:rsidP="0014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C86"/>
    <w:multiLevelType w:val="hybridMultilevel"/>
    <w:tmpl w:val="C9C87D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751CB"/>
    <w:multiLevelType w:val="hybridMultilevel"/>
    <w:tmpl w:val="2C76E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8F6FF2"/>
    <w:multiLevelType w:val="hybridMultilevel"/>
    <w:tmpl w:val="A816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26CF5"/>
    <w:multiLevelType w:val="hybridMultilevel"/>
    <w:tmpl w:val="A9CA2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E9"/>
    <w:rsid w:val="001354B2"/>
    <w:rsid w:val="001450E9"/>
    <w:rsid w:val="006E4171"/>
    <w:rsid w:val="00991C9B"/>
    <w:rsid w:val="00AF3612"/>
    <w:rsid w:val="00C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11CBF-6212-4548-A3B0-8F1554F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E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Susie R (srh)</dc:creator>
  <cp:keywords/>
  <dc:description/>
  <cp:lastModifiedBy>Hoffman, Susie R (srh)</cp:lastModifiedBy>
  <cp:revision>4</cp:revision>
  <dcterms:created xsi:type="dcterms:W3CDTF">2019-07-03T15:57:00Z</dcterms:created>
  <dcterms:modified xsi:type="dcterms:W3CDTF">2019-07-03T16:00:00Z</dcterms:modified>
</cp:coreProperties>
</file>