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7773"/>
      </w:tblGrid>
      <w:tr w:rsidR="00D65BBD" w:rsidRPr="00BD7BE1" w:rsidTr="001C53A4">
        <w:trPr>
          <w:trHeight w:val="420"/>
        </w:trPr>
        <w:tc>
          <w:tcPr>
            <w:tcW w:w="10008" w:type="dxa"/>
            <w:gridSpan w:val="2"/>
            <w:tcBorders>
              <w:top w:val="single" w:sz="12" w:space="0" w:color="auto"/>
              <w:bottom w:val="single" w:sz="12" w:space="0" w:color="auto"/>
            </w:tcBorders>
            <w:shd w:val="clear" w:color="auto" w:fill="FFC000"/>
            <w:vAlign w:val="center"/>
          </w:tcPr>
          <w:p w:rsidR="00D65BBD" w:rsidRPr="00BD7BE1" w:rsidRDefault="00D65BBD" w:rsidP="001C53A4">
            <w:pPr>
              <w:pStyle w:val="NoSpacing"/>
              <w:jc w:val="center"/>
              <w:rPr>
                <w:rFonts w:cstheme="minorHAnsi"/>
                <w:color w:val="1F4E79" w:themeColor="accent1" w:themeShade="80"/>
                <w:sz w:val="20"/>
              </w:rPr>
            </w:pPr>
            <w:r w:rsidRPr="00BD7BE1">
              <w:rPr>
                <w:rFonts w:cstheme="minorHAnsi"/>
                <w:color w:val="1F4E79" w:themeColor="accent1" w:themeShade="80"/>
                <w:sz w:val="24"/>
              </w:rPr>
              <w:t>UVA Health | COVID-19 Planning Materials</w:t>
            </w:r>
          </w:p>
        </w:tc>
      </w:tr>
      <w:tr w:rsidR="00D65BBD" w:rsidRPr="00BD7BE1" w:rsidTr="001C53A4">
        <w:tc>
          <w:tcPr>
            <w:tcW w:w="2235" w:type="dxa"/>
            <w:tcBorders>
              <w:top w:val="single" w:sz="12" w:space="0" w:color="auto"/>
            </w:tcBorders>
            <w:shd w:val="clear" w:color="auto" w:fill="1F4E79" w:themeFill="accent1" w:themeFillShade="80"/>
          </w:tcPr>
          <w:p w:rsidR="00D65BBD" w:rsidRPr="00BD7BE1" w:rsidRDefault="00D65BBD" w:rsidP="001C53A4">
            <w:pPr>
              <w:pStyle w:val="NoSpacing"/>
              <w:rPr>
                <w:rFonts w:cstheme="minorHAnsi"/>
                <w:color w:val="FFFFFF" w:themeColor="background1"/>
                <w:sz w:val="20"/>
              </w:rPr>
            </w:pPr>
            <w:r w:rsidRPr="00BD7BE1">
              <w:rPr>
                <w:rFonts w:cstheme="minorHAnsi"/>
                <w:color w:val="FFFFFF" w:themeColor="background1"/>
                <w:sz w:val="20"/>
              </w:rPr>
              <w:t xml:space="preserve">Document Title </w:t>
            </w:r>
          </w:p>
        </w:tc>
        <w:tc>
          <w:tcPr>
            <w:tcW w:w="7773" w:type="dxa"/>
            <w:tcBorders>
              <w:top w:val="single" w:sz="12" w:space="0" w:color="auto"/>
            </w:tcBorders>
            <w:shd w:val="clear" w:color="auto" w:fill="auto"/>
          </w:tcPr>
          <w:p w:rsidR="00D65BBD" w:rsidRPr="00BD7BE1" w:rsidRDefault="00F54AB5" w:rsidP="00A76BC7">
            <w:pPr>
              <w:pStyle w:val="NoSpacing"/>
              <w:rPr>
                <w:rFonts w:cstheme="minorHAnsi"/>
                <w:sz w:val="20"/>
              </w:rPr>
            </w:pPr>
            <w:r>
              <w:rPr>
                <w:rFonts w:cstheme="minorHAnsi"/>
                <w:sz w:val="20"/>
              </w:rPr>
              <w:t xml:space="preserve">Onsite Restrictions for </w:t>
            </w:r>
            <w:r w:rsidR="009D0CA5" w:rsidRPr="009D0CA5">
              <w:rPr>
                <w:rFonts w:cstheme="minorHAnsi"/>
                <w:sz w:val="20"/>
              </w:rPr>
              <w:t xml:space="preserve">Observers, Students, Volunteers, </w:t>
            </w:r>
            <w:r>
              <w:rPr>
                <w:rFonts w:cstheme="minorHAnsi"/>
                <w:sz w:val="20"/>
              </w:rPr>
              <w:t xml:space="preserve">and </w:t>
            </w:r>
            <w:r w:rsidR="009D0CA5" w:rsidRPr="009D0CA5">
              <w:rPr>
                <w:rFonts w:cstheme="minorHAnsi"/>
                <w:sz w:val="20"/>
              </w:rPr>
              <w:t>V</w:t>
            </w:r>
            <w:r>
              <w:rPr>
                <w:rFonts w:cstheme="minorHAnsi"/>
                <w:sz w:val="20"/>
              </w:rPr>
              <w:t xml:space="preserve">isiting Professionals </w:t>
            </w:r>
          </w:p>
        </w:tc>
      </w:tr>
      <w:tr w:rsidR="00D65BBD" w:rsidRPr="00BD7BE1" w:rsidTr="001C53A4">
        <w:tc>
          <w:tcPr>
            <w:tcW w:w="2235" w:type="dxa"/>
            <w:shd w:val="clear" w:color="auto" w:fill="1F4E79" w:themeFill="accent1" w:themeFillShade="80"/>
          </w:tcPr>
          <w:p w:rsidR="00D65BBD" w:rsidRPr="00BD7BE1" w:rsidRDefault="00D65BBD" w:rsidP="001C53A4">
            <w:pPr>
              <w:pStyle w:val="NoSpacing"/>
              <w:rPr>
                <w:rFonts w:cstheme="minorHAnsi"/>
                <w:color w:val="FFFFFF" w:themeColor="background1"/>
                <w:sz w:val="20"/>
              </w:rPr>
            </w:pPr>
            <w:r w:rsidRPr="00BD7BE1">
              <w:rPr>
                <w:rFonts w:cstheme="minorHAnsi"/>
                <w:color w:val="FFFFFF" w:themeColor="background1"/>
                <w:sz w:val="20"/>
              </w:rPr>
              <w:t>Version #</w:t>
            </w:r>
          </w:p>
        </w:tc>
        <w:tc>
          <w:tcPr>
            <w:tcW w:w="7773" w:type="dxa"/>
            <w:shd w:val="clear" w:color="auto" w:fill="auto"/>
          </w:tcPr>
          <w:p w:rsidR="00D65BBD" w:rsidRPr="00BD7BE1" w:rsidRDefault="009D0CA5" w:rsidP="001C53A4">
            <w:pPr>
              <w:pStyle w:val="NoSpacing"/>
              <w:rPr>
                <w:rFonts w:cstheme="minorHAnsi"/>
                <w:sz w:val="20"/>
              </w:rPr>
            </w:pPr>
            <w:r>
              <w:rPr>
                <w:rFonts w:cstheme="minorHAnsi"/>
                <w:sz w:val="20"/>
              </w:rPr>
              <w:t>2</w:t>
            </w:r>
          </w:p>
        </w:tc>
      </w:tr>
      <w:tr w:rsidR="00D65BBD" w:rsidRPr="00BD7BE1" w:rsidTr="001C53A4">
        <w:trPr>
          <w:trHeight w:val="201"/>
        </w:trPr>
        <w:tc>
          <w:tcPr>
            <w:tcW w:w="2235" w:type="dxa"/>
            <w:shd w:val="clear" w:color="auto" w:fill="1F4E79" w:themeFill="accent1" w:themeFillShade="80"/>
          </w:tcPr>
          <w:p w:rsidR="00D65BBD" w:rsidRPr="00BD7BE1" w:rsidRDefault="00D65BBD" w:rsidP="001C53A4">
            <w:pPr>
              <w:pStyle w:val="NoSpacing"/>
              <w:rPr>
                <w:rFonts w:cstheme="minorHAnsi"/>
                <w:color w:val="FFFFFF" w:themeColor="background1"/>
                <w:sz w:val="20"/>
              </w:rPr>
            </w:pPr>
            <w:r w:rsidRPr="00BD7BE1">
              <w:rPr>
                <w:rFonts w:cstheme="minorHAnsi"/>
                <w:color w:val="FFFFFF" w:themeColor="background1"/>
                <w:sz w:val="20"/>
              </w:rPr>
              <w:t xml:space="preserve">Version Date </w:t>
            </w:r>
          </w:p>
        </w:tc>
        <w:tc>
          <w:tcPr>
            <w:tcW w:w="7773" w:type="dxa"/>
            <w:shd w:val="clear" w:color="auto" w:fill="auto"/>
          </w:tcPr>
          <w:p w:rsidR="00D65BBD" w:rsidRPr="00BD7BE1" w:rsidRDefault="002953E7" w:rsidP="001C53A4">
            <w:pPr>
              <w:pStyle w:val="NoSpacing"/>
              <w:rPr>
                <w:rFonts w:cstheme="minorHAnsi"/>
                <w:sz w:val="20"/>
              </w:rPr>
            </w:pPr>
            <w:r>
              <w:rPr>
                <w:rFonts w:cstheme="minorHAnsi"/>
                <w:sz w:val="20"/>
              </w:rPr>
              <w:t>4-23</w:t>
            </w:r>
            <w:r w:rsidR="009D0CA5">
              <w:rPr>
                <w:rFonts w:cstheme="minorHAnsi"/>
                <w:sz w:val="20"/>
              </w:rPr>
              <w:t>-21</w:t>
            </w:r>
          </w:p>
        </w:tc>
      </w:tr>
      <w:tr w:rsidR="00D65BBD" w:rsidRPr="00BD7BE1" w:rsidTr="001C53A4">
        <w:tc>
          <w:tcPr>
            <w:tcW w:w="2235" w:type="dxa"/>
            <w:shd w:val="clear" w:color="auto" w:fill="1F4E79" w:themeFill="accent1" w:themeFillShade="80"/>
          </w:tcPr>
          <w:p w:rsidR="00D65BBD" w:rsidRPr="00BD7BE1" w:rsidRDefault="00D65BBD" w:rsidP="001C53A4">
            <w:pPr>
              <w:pStyle w:val="NoSpacing"/>
              <w:rPr>
                <w:rFonts w:cstheme="minorHAnsi"/>
                <w:color w:val="FFFFFF" w:themeColor="background1"/>
                <w:sz w:val="20"/>
              </w:rPr>
            </w:pPr>
            <w:r w:rsidRPr="00BD7BE1">
              <w:rPr>
                <w:rFonts w:cstheme="minorHAnsi"/>
                <w:color w:val="FFFFFF" w:themeColor="background1"/>
                <w:sz w:val="20"/>
              </w:rPr>
              <w:t xml:space="preserve">Target Audience  </w:t>
            </w:r>
          </w:p>
        </w:tc>
        <w:tc>
          <w:tcPr>
            <w:tcW w:w="7773" w:type="dxa"/>
            <w:shd w:val="clear" w:color="auto" w:fill="auto"/>
          </w:tcPr>
          <w:p w:rsidR="00D65BBD" w:rsidRPr="00BD7BE1" w:rsidRDefault="00D65BBD" w:rsidP="001C53A4">
            <w:pPr>
              <w:pStyle w:val="NoSpacing"/>
              <w:tabs>
                <w:tab w:val="left" w:pos="1449"/>
              </w:tabs>
              <w:rPr>
                <w:rFonts w:cstheme="minorHAnsi"/>
                <w:sz w:val="20"/>
              </w:rPr>
            </w:pPr>
            <w:r w:rsidRPr="00BD7BE1">
              <w:rPr>
                <w:rFonts w:cstheme="minorHAnsi"/>
                <w:sz w:val="20"/>
              </w:rPr>
              <w:t>All staff</w:t>
            </w:r>
            <w:r w:rsidRPr="00BD7BE1">
              <w:rPr>
                <w:rFonts w:cstheme="minorHAnsi"/>
                <w:sz w:val="20"/>
              </w:rPr>
              <w:tab/>
            </w:r>
          </w:p>
        </w:tc>
      </w:tr>
      <w:tr w:rsidR="00D65BBD" w:rsidRPr="00BD7BE1" w:rsidTr="001C53A4">
        <w:tc>
          <w:tcPr>
            <w:tcW w:w="2235" w:type="dxa"/>
            <w:shd w:val="clear" w:color="auto" w:fill="1F4E79" w:themeFill="accent1" w:themeFillShade="80"/>
          </w:tcPr>
          <w:p w:rsidR="00D65BBD" w:rsidRPr="00BD7BE1" w:rsidRDefault="00D65BBD" w:rsidP="001C53A4">
            <w:pPr>
              <w:pStyle w:val="NoSpacing"/>
              <w:rPr>
                <w:rFonts w:cstheme="minorHAnsi"/>
                <w:color w:val="FFFFFF" w:themeColor="background1"/>
                <w:sz w:val="20"/>
              </w:rPr>
            </w:pPr>
            <w:r w:rsidRPr="00BD7BE1">
              <w:rPr>
                <w:rFonts w:cstheme="minorHAnsi"/>
                <w:color w:val="FFFFFF" w:themeColor="background1"/>
                <w:sz w:val="20"/>
              </w:rPr>
              <w:t>Sponsoring Department</w:t>
            </w:r>
          </w:p>
        </w:tc>
        <w:tc>
          <w:tcPr>
            <w:tcW w:w="7773" w:type="dxa"/>
            <w:shd w:val="clear" w:color="auto" w:fill="auto"/>
          </w:tcPr>
          <w:p w:rsidR="00D65BBD" w:rsidRPr="00BD7BE1" w:rsidRDefault="00D65BBD" w:rsidP="001C53A4">
            <w:pPr>
              <w:pStyle w:val="NoSpacing"/>
              <w:rPr>
                <w:rFonts w:cstheme="minorHAnsi"/>
                <w:sz w:val="20"/>
              </w:rPr>
            </w:pPr>
            <w:r w:rsidRPr="00BD7BE1">
              <w:rPr>
                <w:rFonts w:cstheme="minorHAnsi"/>
                <w:sz w:val="20"/>
              </w:rPr>
              <w:t>Patient Experience Office</w:t>
            </w:r>
          </w:p>
        </w:tc>
      </w:tr>
      <w:tr w:rsidR="00D65BBD" w:rsidRPr="00BD7BE1" w:rsidTr="001C53A4">
        <w:tc>
          <w:tcPr>
            <w:tcW w:w="2235" w:type="dxa"/>
            <w:shd w:val="clear" w:color="auto" w:fill="1F4E79" w:themeFill="accent1" w:themeFillShade="80"/>
          </w:tcPr>
          <w:p w:rsidR="00D65BBD" w:rsidRPr="00BD7BE1" w:rsidRDefault="00D65BBD" w:rsidP="001C53A4">
            <w:pPr>
              <w:pStyle w:val="NoSpacing"/>
              <w:rPr>
                <w:rFonts w:cstheme="minorHAnsi"/>
                <w:color w:val="FFFFFF" w:themeColor="background1"/>
                <w:sz w:val="20"/>
              </w:rPr>
            </w:pPr>
            <w:r w:rsidRPr="00BD7BE1">
              <w:rPr>
                <w:rFonts w:cstheme="minorHAnsi"/>
                <w:color w:val="FFFFFF" w:themeColor="background1"/>
                <w:sz w:val="20"/>
              </w:rPr>
              <w:t xml:space="preserve">Document POC  </w:t>
            </w:r>
          </w:p>
        </w:tc>
        <w:tc>
          <w:tcPr>
            <w:tcW w:w="7773" w:type="dxa"/>
            <w:shd w:val="clear" w:color="auto" w:fill="auto"/>
          </w:tcPr>
          <w:p w:rsidR="00D65BBD" w:rsidRPr="00BD7BE1" w:rsidRDefault="00D65BBD" w:rsidP="001C53A4">
            <w:pPr>
              <w:pStyle w:val="NoSpacing"/>
              <w:rPr>
                <w:rFonts w:cstheme="minorHAnsi"/>
                <w:sz w:val="20"/>
              </w:rPr>
            </w:pPr>
            <w:r w:rsidRPr="00BD7BE1">
              <w:rPr>
                <w:rFonts w:cstheme="minorHAnsi"/>
                <w:sz w:val="20"/>
              </w:rPr>
              <w:t xml:space="preserve">Bush Bell </w:t>
            </w:r>
            <w:hyperlink r:id="rId7" w:history="1">
              <w:r w:rsidRPr="00BD7BE1">
                <w:rPr>
                  <w:rStyle w:val="Hyperlink"/>
                  <w:rFonts w:cstheme="minorHAnsi"/>
                  <w:sz w:val="20"/>
                </w:rPr>
                <w:t>bush.bell@virginia.edu</w:t>
              </w:r>
            </w:hyperlink>
            <w:r w:rsidRPr="00BD7BE1">
              <w:rPr>
                <w:rFonts w:cstheme="minorHAnsi"/>
                <w:sz w:val="20"/>
              </w:rPr>
              <w:t xml:space="preserve"> 434-243-0482</w:t>
            </w:r>
          </w:p>
        </w:tc>
      </w:tr>
      <w:tr w:rsidR="00D65BBD" w:rsidRPr="00BD7BE1" w:rsidTr="001C53A4">
        <w:tc>
          <w:tcPr>
            <w:tcW w:w="10008" w:type="dxa"/>
            <w:gridSpan w:val="2"/>
            <w:shd w:val="clear" w:color="auto" w:fill="auto"/>
          </w:tcPr>
          <w:p w:rsidR="00D65BBD" w:rsidRPr="00BD7BE1" w:rsidRDefault="00D65BBD" w:rsidP="001C53A4">
            <w:pPr>
              <w:pStyle w:val="NoSpacing"/>
              <w:jc w:val="center"/>
              <w:rPr>
                <w:rFonts w:cstheme="minorHAnsi"/>
                <w:b/>
                <w:color w:val="000000"/>
                <w:sz w:val="20"/>
                <w:szCs w:val="20"/>
              </w:rPr>
            </w:pPr>
            <w:r w:rsidRPr="00BD7BE1">
              <w:rPr>
                <w:rFonts w:cstheme="minorHAnsi"/>
                <w:b/>
                <w:color w:val="000000"/>
                <w:sz w:val="20"/>
                <w:szCs w:val="20"/>
              </w:rPr>
              <w:t>Information below reflects the best information available as of the date published.</w:t>
            </w:r>
          </w:p>
          <w:p w:rsidR="00D65BBD" w:rsidRPr="00BD7BE1" w:rsidRDefault="00D65BBD" w:rsidP="001C53A4">
            <w:pPr>
              <w:pStyle w:val="NoSpacing"/>
              <w:jc w:val="center"/>
              <w:rPr>
                <w:rFonts w:cstheme="minorHAnsi"/>
                <w:sz w:val="20"/>
              </w:rPr>
            </w:pPr>
            <w:r w:rsidRPr="00BD7BE1">
              <w:rPr>
                <w:rFonts w:cstheme="minorHAnsi"/>
                <w:b/>
                <w:color w:val="000000"/>
                <w:sz w:val="20"/>
                <w:szCs w:val="20"/>
              </w:rPr>
              <w:t>In a rapidly evolving field, clinical judgment should guide patient care.</w:t>
            </w:r>
          </w:p>
        </w:tc>
      </w:tr>
    </w:tbl>
    <w:p w:rsidR="00F817B6" w:rsidRDefault="00C56BF8"/>
    <w:p w:rsidR="00D65BBD" w:rsidRDefault="00D65BBD"/>
    <w:p w:rsidR="009244C4" w:rsidRDefault="00D65BBD" w:rsidP="00D65BBD">
      <w:r w:rsidRPr="00D65BBD">
        <w:t xml:space="preserve">UVA Health </w:t>
      </w:r>
      <w:r w:rsidR="00FE3079">
        <w:t xml:space="preserve">Medical Center </w:t>
      </w:r>
      <w:r w:rsidRPr="00D65BBD">
        <w:t>is committed to supporting the education</w:t>
      </w:r>
      <w:r w:rsidR="00F54AB5">
        <w:t>al, training,</w:t>
      </w:r>
      <w:r w:rsidRPr="00D65BBD">
        <w:t xml:space="preserve"> </w:t>
      </w:r>
      <w:r w:rsidR="00F54AB5">
        <w:t xml:space="preserve">research, </w:t>
      </w:r>
      <w:r w:rsidRPr="00D65BBD">
        <w:t>and clinical process</w:t>
      </w:r>
      <w:r w:rsidR="00F54AB5">
        <w:t>es</w:t>
      </w:r>
      <w:r w:rsidRPr="00D65BBD">
        <w:t xml:space="preserve"> of UVA programs and acknowledges the value of </w:t>
      </w:r>
      <w:r w:rsidR="00F54AB5">
        <w:t xml:space="preserve">providing opportunities onsite to </w:t>
      </w:r>
      <w:r w:rsidRPr="00D65BBD">
        <w:t>observ</w:t>
      </w:r>
      <w:r w:rsidR="00F54AB5">
        <w:t xml:space="preserve">e or actively participate in educational and </w:t>
      </w:r>
      <w:r w:rsidR="00603645">
        <w:t>training purposes.</w:t>
      </w:r>
    </w:p>
    <w:p w:rsidR="009244C4" w:rsidRDefault="009244C4" w:rsidP="00D65BBD"/>
    <w:p w:rsidR="00D65BBD" w:rsidRDefault="00D65BBD" w:rsidP="00D65BBD">
      <w:r w:rsidRPr="00D65BBD">
        <w:t xml:space="preserve">All efforts should be made </w:t>
      </w:r>
      <w:r>
        <w:t xml:space="preserve">by the sponsor and </w:t>
      </w:r>
      <w:r w:rsidR="00F54AB5">
        <w:t>stud</w:t>
      </w:r>
      <w:r w:rsidR="00603645">
        <w:t>ents/volunteers</w:t>
      </w:r>
      <w:r>
        <w:t>/observers</w:t>
      </w:r>
      <w:r w:rsidR="00F54AB5">
        <w:t>/visiting professionals</w:t>
      </w:r>
      <w:r w:rsidR="00603645">
        <w:t>/etc.</w:t>
      </w:r>
      <w:r w:rsidR="002953E7">
        <w:t xml:space="preserve"> </w:t>
      </w:r>
      <w:r w:rsidRPr="00D65BBD">
        <w:t xml:space="preserve">to meet </w:t>
      </w:r>
      <w:r>
        <w:t xml:space="preserve">their </w:t>
      </w:r>
      <w:r w:rsidRPr="00D65BBD">
        <w:t>objectives by redesigning process</w:t>
      </w:r>
      <w:r w:rsidR="00FE3079">
        <w:t>es</w:t>
      </w:r>
      <w:r w:rsidR="009B7667">
        <w:t xml:space="preserve"> to eliminate the need for on</w:t>
      </w:r>
      <w:r w:rsidRPr="00D65BBD">
        <w:t>site observations</w:t>
      </w:r>
      <w:r w:rsidR="00F60B29">
        <w:t>/experiences</w:t>
      </w:r>
      <w:r w:rsidRPr="00D65BBD">
        <w:t xml:space="preserve">.  </w:t>
      </w:r>
    </w:p>
    <w:p w:rsidR="00D65BBD" w:rsidRDefault="00D65BBD" w:rsidP="00D65BBD"/>
    <w:p w:rsidR="00D65BBD" w:rsidRPr="00D65BBD" w:rsidRDefault="00D65BBD" w:rsidP="00D65BBD">
      <w:r>
        <w:t>D</w:t>
      </w:r>
      <w:r w:rsidRPr="00D65BBD">
        <w:t xml:space="preserve">ue to COVID-19, </w:t>
      </w:r>
      <w:r w:rsidR="009D0CA5">
        <w:t xml:space="preserve">presence of </w:t>
      </w:r>
      <w:r w:rsidR="009D0CA5" w:rsidRPr="009D0CA5">
        <w:t xml:space="preserve">Observers, Students, Learners, Volunteers, </w:t>
      </w:r>
      <w:r w:rsidR="009D0CA5">
        <w:t xml:space="preserve">and </w:t>
      </w:r>
      <w:r w:rsidR="00F54AB5" w:rsidRPr="009D0CA5">
        <w:t>V</w:t>
      </w:r>
      <w:r w:rsidR="00F54AB5">
        <w:t>isiting Professionals</w:t>
      </w:r>
      <w:r w:rsidR="00F54AB5" w:rsidRPr="009D0CA5">
        <w:t xml:space="preserve"> </w:t>
      </w:r>
      <w:r w:rsidR="00FE3079">
        <w:t xml:space="preserve">at the Medical Center </w:t>
      </w:r>
      <w:r w:rsidRPr="00D65BBD">
        <w:t>are restricted.</w:t>
      </w:r>
    </w:p>
    <w:p w:rsidR="00D65BBD" w:rsidRDefault="00D65BBD"/>
    <w:p w:rsidR="00D65BBD" w:rsidRDefault="00D65BBD" w:rsidP="00D65BBD">
      <w:r w:rsidRPr="00D65BBD">
        <w:t>Standard Exceptions</w:t>
      </w:r>
      <w:r w:rsidR="009D0CA5">
        <w:t xml:space="preserve"> that do not require review or request for approval</w:t>
      </w:r>
    </w:p>
    <w:p w:rsidR="00D65BBD" w:rsidRDefault="00D65BBD" w:rsidP="00BB7F30">
      <w:pPr>
        <w:pStyle w:val="ListParagraph"/>
        <w:numPr>
          <w:ilvl w:val="0"/>
          <w:numId w:val="1"/>
        </w:numPr>
      </w:pPr>
      <w:r>
        <w:t>Pre-employment shadowing</w:t>
      </w:r>
      <w:r w:rsidR="009244C4">
        <w:t xml:space="preserve"> and interviews for final candidates when </w:t>
      </w:r>
      <w:r>
        <w:t>coordinated by UVA HR</w:t>
      </w:r>
      <w:r w:rsidR="009244C4">
        <w:t xml:space="preserve"> and Recruitment </w:t>
      </w:r>
    </w:p>
    <w:p w:rsidR="00D65BBD" w:rsidRDefault="00D65BBD" w:rsidP="00B72763">
      <w:pPr>
        <w:pStyle w:val="ListParagraph"/>
        <w:numPr>
          <w:ilvl w:val="0"/>
          <w:numId w:val="1"/>
        </w:numPr>
      </w:pPr>
      <w:r>
        <w:t xml:space="preserve">Students from UVA School of Medicine and UVA School of Nursing </w:t>
      </w:r>
      <w:r w:rsidR="009244C4">
        <w:t>as part of clinical training</w:t>
      </w:r>
    </w:p>
    <w:p w:rsidR="00D65BBD" w:rsidRDefault="009244C4" w:rsidP="00B72763">
      <w:pPr>
        <w:pStyle w:val="ListParagraph"/>
        <w:numPr>
          <w:ilvl w:val="0"/>
          <w:numId w:val="1"/>
        </w:numPr>
      </w:pPr>
      <w:r>
        <w:t>S</w:t>
      </w:r>
      <w:r w:rsidR="00D65BBD">
        <w:t xml:space="preserve">tudents as part of a clinical program </w:t>
      </w:r>
      <w:r>
        <w:t>that</w:t>
      </w:r>
      <w:r w:rsidR="00D65BBD">
        <w:t xml:space="preserve"> has a formal relationship with UVA Health</w:t>
      </w:r>
      <w:r w:rsidR="00FE3079">
        <w:t xml:space="preserve"> Medical Center</w:t>
      </w:r>
      <w:r w:rsidR="00D65BBD">
        <w:t xml:space="preserve"> as p</w:t>
      </w:r>
      <w:r>
        <w:t>art of their clinical training</w:t>
      </w:r>
    </w:p>
    <w:p w:rsidR="009D0CA5" w:rsidRDefault="009D0CA5" w:rsidP="009D0CA5"/>
    <w:p w:rsidR="009D0CA5" w:rsidRDefault="009D0CA5" w:rsidP="009D0CA5">
      <w:r>
        <w:t xml:space="preserve">The table below provides additional guidance and resources.  </w:t>
      </w:r>
    </w:p>
    <w:p w:rsidR="00D65BBD" w:rsidRDefault="00D65BBD" w:rsidP="00D65BBD"/>
    <w:tbl>
      <w:tblPr>
        <w:tblW w:w="10710" w:type="dxa"/>
        <w:tblInd w:w="-640" w:type="dxa"/>
        <w:tblLayout w:type="fixed"/>
        <w:tblCellMar>
          <w:left w:w="0" w:type="dxa"/>
          <w:right w:w="0" w:type="dxa"/>
        </w:tblCellMar>
        <w:tblLook w:val="04A0" w:firstRow="1" w:lastRow="0" w:firstColumn="1" w:lastColumn="0" w:noHBand="0" w:noVBand="1"/>
      </w:tblPr>
      <w:tblGrid>
        <w:gridCol w:w="2353"/>
        <w:gridCol w:w="3227"/>
        <w:gridCol w:w="3538"/>
        <w:gridCol w:w="1592"/>
      </w:tblGrid>
      <w:tr w:rsidR="009D0CA5" w:rsidRPr="002953E7" w:rsidTr="00C15BC2">
        <w:tc>
          <w:tcPr>
            <w:tcW w:w="2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jc w:val="center"/>
              <w:rPr>
                <w:rFonts w:asciiTheme="minorHAnsi" w:hAnsiTheme="minorHAnsi" w:cstheme="minorHAnsi"/>
                <w:b/>
                <w:sz w:val="20"/>
                <w:szCs w:val="20"/>
              </w:rPr>
            </w:pPr>
            <w:r w:rsidRPr="002953E7">
              <w:rPr>
                <w:rFonts w:asciiTheme="minorHAnsi" w:hAnsiTheme="minorHAnsi" w:cstheme="minorHAnsi"/>
                <w:b/>
                <w:color w:val="000000"/>
                <w:sz w:val="20"/>
                <w:szCs w:val="20"/>
              </w:rPr>
              <w:t>Type</w:t>
            </w:r>
          </w:p>
        </w:tc>
        <w:tc>
          <w:tcPr>
            <w:tcW w:w="3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jc w:val="center"/>
              <w:rPr>
                <w:rFonts w:asciiTheme="minorHAnsi" w:hAnsiTheme="minorHAnsi" w:cstheme="minorHAnsi"/>
                <w:b/>
                <w:sz w:val="20"/>
                <w:szCs w:val="20"/>
              </w:rPr>
            </w:pPr>
            <w:r w:rsidRPr="002953E7">
              <w:rPr>
                <w:rFonts w:asciiTheme="minorHAnsi" w:hAnsiTheme="minorHAnsi" w:cstheme="minorHAnsi"/>
                <w:b/>
                <w:color w:val="000000"/>
                <w:sz w:val="20"/>
                <w:szCs w:val="20"/>
              </w:rPr>
              <w:t>Status/Guidance</w:t>
            </w:r>
          </w:p>
        </w:tc>
        <w:tc>
          <w:tcPr>
            <w:tcW w:w="3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jc w:val="center"/>
              <w:rPr>
                <w:rFonts w:asciiTheme="minorHAnsi" w:hAnsiTheme="minorHAnsi" w:cstheme="minorHAnsi"/>
                <w:b/>
                <w:sz w:val="20"/>
                <w:szCs w:val="20"/>
              </w:rPr>
            </w:pPr>
            <w:r w:rsidRPr="002953E7">
              <w:rPr>
                <w:rFonts w:asciiTheme="minorHAnsi" w:hAnsiTheme="minorHAnsi" w:cstheme="minorHAnsi"/>
                <w:b/>
                <w:color w:val="000000"/>
                <w:sz w:val="20"/>
                <w:szCs w:val="20"/>
              </w:rPr>
              <w:t>Comments</w:t>
            </w:r>
          </w:p>
        </w:tc>
        <w:tc>
          <w:tcPr>
            <w:tcW w:w="1592" w:type="dxa"/>
            <w:tcBorders>
              <w:top w:val="single" w:sz="8" w:space="0" w:color="auto"/>
              <w:left w:val="nil"/>
              <w:bottom w:val="single" w:sz="8" w:space="0" w:color="auto"/>
              <w:right w:val="single" w:sz="8" w:space="0" w:color="auto"/>
            </w:tcBorders>
          </w:tcPr>
          <w:p w:rsidR="009D0CA5" w:rsidRPr="002953E7" w:rsidRDefault="009D0CA5" w:rsidP="009D0CA5">
            <w:pPr>
              <w:jc w:val="center"/>
              <w:rPr>
                <w:rFonts w:asciiTheme="minorHAnsi" w:hAnsiTheme="minorHAnsi" w:cstheme="minorHAnsi"/>
                <w:b/>
                <w:color w:val="000000"/>
                <w:sz w:val="20"/>
                <w:szCs w:val="20"/>
              </w:rPr>
            </w:pPr>
            <w:r w:rsidRPr="002953E7">
              <w:rPr>
                <w:rFonts w:asciiTheme="minorHAnsi" w:hAnsiTheme="minorHAnsi" w:cstheme="minorHAnsi"/>
                <w:b/>
                <w:color w:val="000000"/>
                <w:sz w:val="20"/>
                <w:szCs w:val="20"/>
              </w:rPr>
              <w:t>Relevant Policy/Authority Contact</w:t>
            </w:r>
          </w:p>
        </w:tc>
      </w:tr>
      <w:tr w:rsidR="009D0CA5" w:rsidRPr="002953E7" w:rsidTr="00C15BC2">
        <w:trPr>
          <w:trHeight w:val="1420"/>
        </w:trPr>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2"/>
              </w:numPr>
              <w:ind w:right="449"/>
              <w:rPr>
                <w:rFonts w:asciiTheme="minorHAnsi" w:hAnsiTheme="minorHAnsi" w:cstheme="minorHAnsi"/>
                <w:sz w:val="20"/>
                <w:szCs w:val="20"/>
              </w:rPr>
            </w:pPr>
            <w:r w:rsidRPr="002953E7">
              <w:rPr>
                <w:rFonts w:asciiTheme="minorHAnsi" w:hAnsiTheme="minorHAnsi" w:cstheme="minorHAnsi"/>
                <w:color w:val="000000"/>
                <w:sz w:val="20"/>
                <w:szCs w:val="20"/>
              </w:rPr>
              <w:t>Research monitors</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Non-clinical areas permitted.</w:t>
            </w:r>
          </w:p>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Clinical areas by exception.</w:t>
            </w:r>
          </w:p>
        </w:tc>
        <w:tc>
          <w:tcPr>
            <w:tcW w:w="3538"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Criteria exception: unable to perform virtually, limit to 1 pp, critical to advancement of research</w:t>
            </w:r>
          </w:p>
        </w:tc>
        <w:tc>
          <w:tcPr>
            <w:tcW w:w="1592" w:type="dxa"/>
            <w:tcBorders>
              <w:top w:val="nil"/>
              <w:left w:val="nil"/>
              <w:bottom w:val="single" w:sz="8" w:space="0" w:color="auto"/>
              <w:right w:val="single" w:sz="8" w:space="0" w:color="auto"/>
            </w:tcBorders>
          </w:tcPr>
          <w:p w:rsidR="005276A2" w:rsidRPr="002953E7" w:rsidRDefault="005276A2" w:rsidP="005D4018">
            <w:p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Coordinated by  Clinical Research Office </w:t>
            </w:r>
          </w:p>
          <w:p w:rsidR="009D0CA5" w:rsidRPr="002953E7" w:rsidRDefault="009D0CA5" w:rsidP="009D0CA5">
            <w:pPr>
              <w:rPr>
                <w:rFonts w:asciiTheme="minorHAnsi" w:hAnsiTheme="minorHAnsi" w:cstheme="minorHAnsi"/>
                <w:color w:val="000000"/>
                <w:sz w:val="20"/>
                <w:szCs w:val="20"/>
              </w:rPr>
            </w:pPr>
          </w:p>
        </w:tc>
      </w:tr>
    </w:tbl>
    <w:p w:rsidR="002953E7" w:rsidRPr="002953E7" w:rsidRDefault="002953E7">
      <w:pPr>
        <w:rPr>
          <w:rFonts w:asciiTheme="minorHAnsi" w:hAnsiTheme="minorHAnsi" w:cstheme="minorHAnsi"/>
          <w:sz w:val="20"/>
          <w:szCs w:val="20"/>
        </w:rPr>
      </w:pPr>
      <w:r w:rsidRPr="002953E7">
        <w:rPr>
          <w:rFonts w:asciiTheme="minorHAnsi" w:hAnsiTheme="minorHAnsi" w:cstheme="minorHAnsi"/>
          <w:sz w:val="20"/>
          <w:szCs w:val="20"/>
        </w:rPr>
        <w:br w:type="page"/>
      </w:r>
    </w:p>
    <w:tbl>
      <w:tblPr>
        <w:tblW w:w="10710" w:type="dxa"/>
        <w:tblInd w:w="-640" w:type="dxa"/>
        <w:tblLayout w:type="fixed"/>
        <w:tblCellMar>
          <w:left w:w="0" w:type="dxa"/>
          <w:right w:w="0" w:type="dxa"/>
        </w:tblCellMar>
        <w:tblLook w:val="04A0" w:firstRow="1" w:lastRow="0" w:firstColumn="1" w:lastColumn="0" w:noHBand="0" w:noVBand="1"/>
      </w:tblPr>
      <w:tblGrid>
        <w:gridCol w:w="2353"/>
        <w:gridCol w:w="3227"/>
        <w:gridCol w:w="3538"/>
        <w:gridCol w:w="1592"/>
      </w:tblGrid>
      <w:tr w:rsidR="009D0CA5" w:rsidRPr="002953E7" w:rsidTr="00C15BC2">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2"/>
              </w:numPr>
              <w:ind w:right="345"/>
              <w:rPr>
                <w:rFonts w:asciiTheme="minorHAnsi" w:hAnsiTheme="minorHAnsi" w:cstheme="minorHAnsi"/>
                <w:sz w:val="20"/>
                <w:szCs w:val="20"/>
              </w:rPr>
            </w:pPr>
            <w:r w:rsidRPr="002953E7">
              <w:rPr>
                <w:rFonts w:asciiTheme="minorHAnsi" w:hAnsiTheme="minorHAnsi" w:cstheme="minorHAnsi"/>
                <w:color w:val="000000"/>
                <w:sz w:val="20"/>
                <w:szCs w:val="20"/>
              </w:rPr>
              <w:t xml:space="preserve">Students </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 xml:space="preserve">Students as part of clinical rotations in </w:t>
            </w:r>
            <w:r w:rsidRPr="002953E7">
              <w:rPr>
                <w:rFonts w:asciiTheme="minorHAnsi" w:hAnsiTheme="minorHAnsi" w:cstheme="minorHAnsi"/>
                <w:b/>
                <w:color w:val="000000"/>
                <w:sz w:val="20"/>
                <w:szCs w:val="20"/>
              </w:rPr>
              <w:t>graduate professional programs</w:t>
            </w:r>
            <w:r w:rsidRPr="002953E7">
              <w:rPr>
                <w:rFonts w:asciiTheme="minorHAnsi" w:hAnsiTheme="minorHAnsi" w:cstheme="minorHAnsi"/>
                <w:color w:val="000000"/>
                <w:sz w:val="20"/>
                <w:szCs w:val="20"/>
              </w:rPr>
              <w:t xml:space="preserve"> (SOM, SON, etc.) permitted in clinical and non-clinical areas as part of clinical rotations. </w:t>
            </w:r>
          </w:p>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 xml:space="preserve">Students as not part of clinical rotations in in all undergraduate and graduate non-professional programs (SOM, SON, etc.) wishing to be exposed to health care activities are permitted in non-clinical areas only.  </w:t>
            </w:r>
          </w:p>
        </w:tc>
        <w:tc>
          <w:tcPr>
            <w:tcW w:w="3538"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Exception criteria: (a) students are fully vaccinated (14 days post final vaccine), (b) activity serves an educational goal, (c) the activity can be performed in accordance UVA public health safety measures (e.g. physical distancing)</w:t>
            </w:r>
          </w:p>
        </w:tc>
        <w:tc>
          <w:tcPr>
            <w:tcW w:w="1592" w:type="dxa"/>
            <w:tcBorders>
              <w:top w:val="nil"/>
              <w:left w:val="nil"/>
              <w:bottom w:val="single" w:sz="8" w:space="0" w:color="auto"/>
              <w:right w:val="single" w:sz="8" w:space="0" w:color="auto"/>
            </w:tcBorders>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Health System Policy:  </w:t>
            </w:r>
            <w:hyperlink r:id="rId8" w:history="1">
              <w:r w:rsidRPr="002953E7">
                <w:rPr>
                  <w:rFonts w:asciiTheme="minorHAnsi" w:hAnsiTheme="minorHAnsi" w:cstheme="minorHAnsi"/>
                  <w:color w:val="0563C1" w:themeColor="hyperlink"/>
                  <w:sz w:val="20"/>
                  <w:szCs w:val="20"/>
                  <w:u w:val="single"/>
                </w:rPr>
                <w:t>HSG-008</w:t>
              </w:r>
            </w:hyperlink>
            <w:r w:rsidRPr="002953E7">
              <w:rPr>
                <w:rFonts w:asciiTheme="minorHAnsi" w:hAnsiTheme="minorHAnsi" w:cstheme="minorHAnsi"/>
                <w:color w:val="000000"/>
                <w:sz w:val="20"/>
                <w:szCs w:val="20"/>
              </w:rPr>
              <w:t xml:space="preserve"> Management of Student Practicum/ Preceptorships</w:t>
            </w: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p>
        </w:tc>
      </w:tr>
      <w:tr w:rsidR="009D0CA5" w:rsidRPr="002953E7" w:rsidTr="00C15BC2">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CA5" w:rsidRPr="002953E7" w:rsidRDefault="009D0CA5" w:rsidP="009D0CA5">
            <w:pPr>
              <w:numPr>
                <w:ilvl w:val="0"/>
                <w:numId w:val="2"/>
              </w:numPr>
              <w:ind w:right="345"/>
              <w:rPr>
                <w:rFonts w:asciiTheme="minorHAnsi" w:hAnsiTheme="minorHAnsi" w:cstheme="minorHAnsi"/>
                <w:color w:val="000000"/>
                <w:sz w:val="20"/>
                <w:szCs w:val="20"/>
              </w:rPr>
            </w:pPr>
            <w:r w:rsidRPr="002953E7">
              <w:rPr>
                <w:rFonts w:asciiTheme="minorHAnsi" w:hAnsiTheme="minorHAnsi" w:cstheme="minorHAnsi"/>
                <w:color w:val="000000"/>
                <w:sz w:val="20"/>
                <w:szCs w:val="20"/>
              </w:rPr>
              <w:t>Observers</w:t>
            </w:r>
          </w:p>
        </w:tc>
        <w:tc>
          <w:tcPr>
            <w:tcW w:w="3227" w:type="dxa"/>
            <w:tcBorders>
              <w:top w:val="nil"/>
              <w:left w:val="nil"/>
              <w:bottom w:val="single" w:sz="8" w:space="0" w:color="auto"/>
              <w:right w:val="single" w:sz="8" w:space="0" w:color="auto"/>
            </w:tcBorders>
            <w:tcMar>
              <w:top w:w="0" w:type="dxa"/>
              <w:left w:w="108" w:type="dxa"/>
              <w:bottom w:w="0" w:type="dxa"/>
              <w:right w:w="108" w:type="dxa"/>
            </w:tcMar>
          </w:tcPr>
          <w:p w:rsidR="009D0CA5" w:rsidRPr="002953E7" w:rsidRDefault="009D0CA5" w:rsidP="009D0CA5">
            <w:pPr>
              <w:numPr>
                <w:ilvl w:val="0"/>
                <w:numId w:val="3"/>
              </w:num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Permitted in non-clinical areas only. Exceptions for clinical areas considered. </w:t>
            </w:r>
          </w:p>
        </w:tc>
        <w:tc>
          <w:tcPr>
            <w:tcW w:w="3538" w:type="dxa"/>
            <w:tcBorders>
              <w:top w:val="nil"/>
              <w:left w:val="nil"/>
              <w:bottom w:val="single" w:sz="8" w:space="0" w:color="auto"/>
              <w:right w:val="single" w:sz="8" w:space="0" w:color="auto"/>
            </w:tcBorders>
            <w:tcMar>
              <w:top w:w="0" w:type="dxa"/>
              <w:left w:w="108" w:type="dxa"/>
              <w:bottom w:w="0" w:type="dxa"/>
              <w:right w:w="108" w:type="dxa"/>
            </w:tcMar>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Exception criteria: (a) observers are fully vaccinated (14 days post final vaccine), (b) activity serves an educational goal, (c) the activity can be performed in accordance UVA public health safety measures (e.g. physical distancing)</w:t>
            </w:r>
          </w:p>
        </w:tc>
        <w:tc>
          <w:tcPr>
            <w:tcW w:w="1592" w:type="dxa"/>
            <w:tcBorders>
              <w:top w:val="nil"/>
              <w:left w:val="nil"/>
              <w:bottom w:val="single" w:sz="8" w:space="0" w:color="auto"/>
              <w:right w:val="single" w:sz="8" w:space="0" w:color="auto"/>
            </w:tcBorders>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Medical Center Policy: </w:t>
            </w:r>
            <w:hyperlink r:id="rId9" w:history="1">
              <w:r w:rsidRPr="002953E7">
                <w:rPr>
                  <w:rFonts w:asciiTheme="minorHAnsi" w:hAnsiTheme="minorHAnsi" w:cstheme="minorHAnsi"/>
                  <w:color w:val="0563C1" w:themeColor="hyperlink"/>
                  <w:sz w:val="20"/>
                  <w:szCs w:val="20"/>
                  <w:u w:val="single"/>
                </w:rPr>
                <w:t>MCP 0315</w:t>
              </w:r>
            </w:hyperlink>
            <w:r w:rsidRPr="002953E7">
              <w:rPr>
                <w:rFonts w:asciiTheme="minorHAnsi" w:hAnsiTheme="minorHAnsi" w:cstheme="minorHAnsi"/>
                <w:color w:val="000000"/>
                <w:sz w:val="20"/>
                <w:szCs w:val="20"/>
              </w:rPr>
              <w:t xml:space="preserve"> Management of Observers</w:t>
            </w:r>
          </w:p>
          <w:p w:rsidR="009D0CA5" w:rsidRPr="002953E7" w:rsidRDefault="009D0CA5" w:rsidP="009D0CA5">
            <w:pPr>
              <w:rPr>
                <w:rFonts w:asciiTheme="minorHAnsi" w:hAnsiTheme="minorHAnsi" w:cstheme="minorHAnsi"/>
                <w:color w:val="000000"/>
                <w:sz w:val="20"/>
                <w:szCs w:val="20"/>
              </w:rPr>
            </w:pPr>
          </w:p>
        </w:tc>
      </w:tr>
      <w:tr w:rsidR="009D0CA5" w:rsidRPr="002953E7" w:rsidTr="00C15BC2">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0CA5" w:rsidRPr="002953E7" w:rsidRDefault="009D0CA5" w:rsidP="009D0CA5">
            <w:pPr>
              <w:numPr>
                <w:ilvl w:val="0"/>
                <w:numId w:val="2"/>
              </w:numPr>
              <w:rPr>
                <w:rFonts w:asciiTheme="minorHAnsi" w:hAnsiTheme="minorHAnsi" w:cstheme="minorHAnsi"/>
                <w:color w:val="000000"/>
                <w:sz w:val="20"/>
                <w:szCs w:val="20"/>
              </w:rPr>
            </w:pPr>
            <w:r w:rsidRPr="002953E7">
              <w:rPr>
                <w:rFonts w:asciiTheme="minorHAnsi" w:hAnsiTheme="minorHAnsi" w:cstheme="minorHAnsi"/>
                <w:color w:val="000000"/>
                <w:sz w:val="20"/>
                <w:szCs w:val="20"/>
              </w:rPr>
              <w:t>Visiting GME Trainees</w:t>
            </w:r>
          </w:p>
        </w:tc>
        <w:tc>
          <w:tcPr>
            <w:tcW w:w="3227" w:type="dxa"/>
            <w:tcBorders>
              <w:top w:val="nil"/>
              <w:left w:val="nil"/>
              <w:bottom w:val="single" w:sz="8" w:space="0" w:color="auto"/>
              <w:right w:val="single" w:sz="8" w:space="0" w:color="auto"/>
            </w:tcBorders>
            <w:tcMar>
              <w:top w:w="0" w:type="dxa"/>
              <w:left w:w="108" w:type="dxa"/>
              <w:bottom w:w="0" w:type="dxa"/>
              <w:right w:w="108" w:type="dxa"/>
            </w:tcMar>
          </w:tcPr>
          <w:p w:rsidR="009D0CA5" w:rsidRPr="002953E7" w:rsidRDefault="009D0CA5" w:rsidP="009D0CA5">
            <w:pPr>
              <w:numPr>
                <w:ilvl w:val="0"/>
                <w:numId w:val="3"/>
              </w:numPr>
              <w:rPr>
                <w:rFonts w:asciiTheme="minorHAnsi" w:hAnsiTheme="minorHAnsi" w:cstheme="minorHAnsi"/>
                <w:color w:val="000000"/>
                <w:sz w:val="20"/>
                <w:szCs w:val="20"/>
              </w:rPr>
            </w:pPr>
            <w:r w:rsidRPr="002953E7">
              <w:rPr>
                <w:rFonts w:asciiTheme="minorHAnsi" w:hAnsiTheme="minorHAnsi" w:cstheme="minorHAnsi"/>
                <w:color w:val="000000"/>
                <w:sz w:val="20"/>
                <w:szCs w:val="20"/>
              </w:rPr>
              <w:t>Permitted in clinical and non-clinical areas.</w:t>
            </w:r>
          </w:p>
        </w:tc>
        <w:tc>
          <w:tcPr>
            <w:tcW w:w="3538" w:type="dxa"/>
            <w:tcBorders>
              <w:top w:val="nil"/>
              <w:left w:val="nil"/>
              <w:bottom w:val="single" w:sz="8" w:space="0" w:color="auto"/>
              <w:right w:val="single" w:sz="8" w:space="0" w:color="auto"/>
            </w:tcBorders>
            <w:tcMar>
              <w:top w:w="0" w:type="dxa"/>
              <w:left w:w="108" w:type="dxa"/>
              <w:bottom w:w="0" w:type="dxa"/>
              <w:right w:w="108" w:type="dxa"/>
            </w:tcMar>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sz w:val="20"/>
                <w:szCs w:val="20"/>
              </w:rPr>
              <w:t xml:space="preserve">Non-UVA GME Trainees, contact the GME Office </w:t>
            </w:r>
          </w:p>
        </w:tc>
        <w:tc>
          <w:tcPr>
            <w:tcW w:w="1592" w:type="dxa"/>
            <w:tcBorders>
              <w:top w:val="nil"/>
              <w:left w:val="nil"/>
              <w:bottom w:val="single" w:sz="8" w:space="0" w:color="auto"/>
              <w:right w:val="single" w:sz="8" w:space="0" w:color="auto"/>
            </w:tcBorders>
          </w:tcPr>
          <w:p w:rsidR="009D0CA5" w:rsidRPr="002953E7" w:rsidRDefault="005276A2"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GME Office</w:t>
            </w:r>
          </w:p>
        </w:tc>
      </w:tr>
      <w:tr w:rsidR="009D0CA5" w:rsidRPr="002953E7" w:rsidTr="00C15BC2">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2"/>
              </w:numPr>
              <w:rPr>
                <w:rFonts w:asciiTheme="minorHAnsi" w:hAnsiTheme="minorHAnsi" w:cstheme="minorHAnsi"/>
                <w:sz w:val="20"/>
                <w:szCs w:val="20"/>
              </w:rPr>
            </w:pPr>
            <w:r w:rsidRPr="002953E7">
              <w:rPr>
                <w:rFonts w:asciiTheme="minorHAnsi" w:hAnsiTheme="minorHAnsi" w:cstheme="minorHAnsi"/>
                <w:color w:val="000000"/>
                <w:sz w:val="20"/>
                <w:szCs w:val="20"/>
              </w:rPr>
              <w:t>Visiting Professors/Lectures</w:t>
            </w:r>
            <w:r w:rsidR="005276A2" w:rsidRPr="002953E7">
              <w:rPr>
                <w:rFonts w:asciiTheme="minorHAnsi" w:hAnsiTheme="minorHAnsi" w:cstheme="minorHAnsi"/>
                <w:color w:val="000000"/>
                <w:sz w:val="20"/>
                <w:szCs w:val="20"/>
              </w:rPr>
              <w:t>/Physicians</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Permitted in clinical and non-clinical areas.</w:t>
            </w:r>
          </w:p>
        </w:tc>
        <w:tc>
          <w:tcPr>
            <w:tcW w:w="3538"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rPr>
                <w:rFonts w:asciiTheme="minorHAnsi" w:hAnsiTheme="minorHAnsi" w:cstheme="minorHAnsi"/>
                <w:sz w:val="20"/>
                <w:szCs w:val="20"/>
              </w:rPr>
            </w:pPr>
            <w:r w:rsidRPr="002953E7">
              <w:rPr>
                <w:rFonts w:asciiTheme="minorHAnsi" w:hAnsiTheme="minorHAnsi" w:cstheme="minorHAnsi"/>
                <w:color w:val="000000"/>
                <w:sz w:val="20"/>
                <w:szCs w:val="20"/>
              </w:rPr>
              <w:t> </w:t>
            </w:r>
          </w:p>
        </w:tc>
        <w:tc>
          <w:tcPr>
            <w:tcW w:w="1592" w:type="dxa"/>
            <w:tcBorders>
              <w:top w:val="nil"/>
              <w:left w:val="nil"/>
              <w:bottom w:val="single" w:sz="8" w:space="0" w:color="auto"/>
              <w:right w:val="single" w:sz="8" w:space="0" w:color="auto"/>
            </w:tcBorders>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Visiting Physicians: Clinical Staff Office</w:t>
            </w:r>
          </w:p>
        </w:tc>
      </w:tr>
      <w:tr w:rsidR="009D0CA5" w:rsidRPr="002953E7" w:rsidTr="00C15BC2">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2"/>
              </w:numPr>
              <w:rPr>
                <w:rFonts w:asciiTheme="minorHAnsi" w:hAnsiTheme="minorHAnsi" w:cstheme="minorHAnsi"/>
                <w:sz w:val="20"/>
                <w:szCs w:val="20"/>
              </w:rPr>
            </w:pPr>
            <w:r w:rsidRPr="002953E7">
              <w:rPr>
                <w:rFonts w:asciiTheme="minorHAnsi" w:hAnsiTheme="minorHAnsi" w:cstheme="minorHAnsi"/>
                <w:color w:val="000000"/>
                <w:sz w:val="20"/>
                <w:szCs w:val="20"/>
              </w:rPr>
              <w:t>Volunteers</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 xml:space="preserve">Non-clinical areas permitted. </w:t>
            </w:r>
          </w:p>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Clinical areas permitted in high demand areas.</w:t>
            </w:r>
          </w:p>
        </w:tc>
        <w:tc>
          <w:tcPr>
            <w:tcW w:w="3538"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All volunteers must be post 14 days final vaccine.  </w:t>
            </w:r>
          </w:p>
          <w:p w:rsidR="009D0CA5" w:rsidRPr="002953E7" w:rsidRDefault="009D0CA5" w:rsidP="009D0CA5">
            <w:pPr>
              <w:rPr>
                <w:rFonts w:asciiTheme="minorHAnsi" w:hAnsiTheme="minorHAnsi" w:cstheme="minorHAnsi"/>
                <w:color w:val="000000"/>
                <w:sz w:val="20"/>
                <w:szCs w:val="20"/>
              </w:rPr>
            </w:pPr>
          </w:p>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To request a volunteer, contact</w:t>
            </w:r>
          </w:p>
          <w:p w:rsidR="009D0CA5" w:rsidRPr="002953E7" w:rsidRDefault="00C56BF8" w:rsidP="009D0CA5">
            <w:pPr>
              <w:rPr>
                <w:rFonts w:asciiTheme="minorHAnsi" w:hAnsiTheme="minorHAnsi" w:cstheme="minorHAnsi"/>
                <w:sz w:val="20"/>
                <w:szCs w:val="20"/>
              </w:rPr>
            </w:pPr>
            <w:hyperlink r:id="rId10" w:history="1">
              <w:r w:rsidR="009D0CA5" w:rsidRPr="002953E7">
                <w:rPr>
                  <w:rFonts w:asciiTheme="minorHAnsi" w:hAnsiTheme="minorHAnsi" w:cstheme="minorHAnsi"/>
                  <w:color w:val="0563C1" w:themeColor="hyperlink"/>
                  <w:sz w:val="20"/>
                  <w:szCs w:val="20"/>
                  <w:u w:val="single"/>
                </w:rPr>
                <w:t>VolunteerServices2@hscmail.mcc.virginia.edu</w:t>
              </w:r>
            </w:hyperlink>
            <w:r w:rsidR="009D0CA5" w:rsidRPr="002953E7">
              <w:rPr>
                <w:rFonts w:asciiTheme="minorHAnsi" w:hAnsiTheme="minorHAnsi" w:cstheme="minorHAnsi"/>
                <w:color w:val="000000"/>
                <w:sz w:val="20"/>
                <w:szCs w:val="20"/>
              </w:rPr>
              <w:t xml:space="preserve"> </w:t>
            </w:r>
          </w:p>
        </w:tc>
        <w:tc>
          <w:tcPr>
            <w:tcW w:w="1592" w:type="dxa"/>
            <w:tcBorders>
              <w:top w:val="nil"/>
              <w:left w:val="nil"/>
              <w:bottom w:val="single" w:sz="8" w:space="0" w:color="auto"/>
              <w:right w:val="single" w:sz="8" w:space="0" w:color="auto"/>
            </w:tcBorders>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Medical Center Policy </w:t>
            </w:r>
            <w:hyperlink r:id="rId11" w:history="1">
              <w:r w:rsidRPr="002953E7">
                <w:rPr>
                  <w:rFonts w:asciiTheme="minorHAnsi" w:hAnsiTheme="minorHAnsi" w:cstheme="minorHAnsi"/>
                  <w:color w:val="0563C1" w:themeColor="hyperlink"/>
                  <w:sz w:val="20"/>
                  <w:szCs w:val="20"/>
                  <w:u w:val="single"/>
                </w:rPr>
                <w:t>MCP 0058</w:t>
              </w:r>
            </w:hyperlink>
            <w:r w:rsidRPr="002953E7">
              <w:rPr>
                <w:rFonts w:asciiTheme="minorHAnsi" w:hAnsiTheme="minorHAnsi" w:cstheme="minorHAnsi"/>
                <w:color w:val="000000"/>
                <w:sz w:val="20"/>
                <w:szCs w:val="20"/>
              </w:rPr>
              <w:t xml:space="preserve"> Medical Center Volunteers </w:t>
            </w:r>
          </w:p>
        </w:tc>
      </w:tr>
      <w:tr w:rsidR="009D0CA5" w:rsidRPr="002953E7" w:rsidTr="00C15BC2">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2"/>
              </w:numPr>
              <w:rPr>
                <w:rFonts w:asciiTheme="minorHAnsi" w:hAnsiTheme="minorHAnsi" w:cstheme="minorHAnsi"/>
                <w:sz w:val="20"/>
                <w:szCs w:val="20"/>
              </w:rPr>
            </w:pPr>
            <w:r w:rsidRPr="002953E7">
              <w:rPr>
                <w:rFonts w:asciiTheme="minorHAnsi" w:hAnsiTheme="minorHAnsi" w:cstheme="minorHAnsi"/>
                <w:color w:val="000000"/>
                <w:sz w:val="20"/>
                <w:szCs w:val="20"/>
              </w:rPr>
              <w:t>Vendor Support</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Permitted</w:t>
            </w:r>
          </w:p>
        </w:tc>
        <w:tc>
          <w:tcPr>
            <w:tcW w:w="3538"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rPr>
                <w:rFonts w:asciiTheme="minorHAnsi" w:hAnsiTheme="minorHAnsi" w:cstheme="minorHAnsi"/>
                <w:sz w:val="20"/>
                <w:szCs w:val="20"/>
              </w:rPr>
            </w:pPr>
            <w:r w:rsidRPr="002953E7">
              <w:rPr>
                <w:rFonts w:asciiTheme="minorHAnsi" w:hAnsiTheme="minorHAnsi" w:cstheme="minorHAnsi"/>
                <w:color w:val="000000"/>
                <w:sz w:val="20"/>
                <w:szCs w:val="20"/>
              </w:rPr>
              <w:t>Vendors providing onsite technical support that is not able to be perform remotely.</w:t>
            </w:r>
          </w:p>
        </w:tc>
        <w:tc>
          <w:tcPr>
            <w:tcW w:w="1592" w:type="dxa"/>
            <w:tcBorders>
              <w:top w:val="nil"/>
              <w:left w:val="nil"/>
              <w:bottom w:val="single" w:sz="8" w:space="0" w:color="auto"/>
              <w:right w:val="single" w:sz="8" w:space="0" w:color="auto"/>
            </w:tcBorders>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Medical Center Policy </w:t>
            </w:r>
            <w:hyperlink r:id="rId12" w:history="1">
              <w:r w:rsidRPr="002953E7">
                <w:rPr>
                  <w:rFonts w:asciiTheme="minorHAnsi" w:hAnsiTheme="minorHAnsi" w:cstheme="minorHAnsi"/>
                  <w:color w:val="0563C1" w:themeColor="hyperlink"/>
                  <w:sz w:val="20"/>
                  <w:szCs w:val="20"/>
                  <w:u w:val="single"/>
                </w:rPr>
                <w:t>MCP 0013</w:t>
              </w:r>
            </w:hyperlink>
            <w:r w:rsidRPr="002953E7">
              <w:rPr>
                <w:rFonts w:asciiTheme="minorHAnsi" w:hAnsiTheme="minorHAnsi" w:cstheme="minorHAnsi"/>
                <w:color w:val="000000"/>
                <w:sz w:val="20"/>
                <w:szCs w:val="20"/>
              </w:rPr>
              <w:t xml:space="preserve"> Vendors, Sales and Service Representatives at the Medical Center</w:t>
            </w:r>
          </w:p>
        </w:tc>
      </w:tr>
      <w:tr w:rsidR="009D0CA5" w:rsidRPr="002953E7" w:rsidTr="00C15BC2">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2"/>
              </w:numPr>
              <w:rPr>
                <w:rFonts w:asciiTheme="minorHAnsi" w:hAnsiTheme="minorHAnsi" w:cstheme="minorHAnsi"/>
                <w:sz w:val="20"/>
                <w:szCs w:val="20"/>
              </w:rPr>
            </w:pPr>
            <w:r w:rsidRPr="002953E7">
              <w:rPr>
                <w:rFonts w:asciiTheme="minorHAnsi" w:hAnsiTheme="minorHAnsi" w:cstheme="minorHAnsi"/>
                <w:color w:val="000000"/>
                <w:sz w:val="20"/>
                <w:szCs w:val="20"/>
              </w:rPr>
              <w:t>Vendor Sales Staff</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numPr>
                <w:ilvl w:val="0"/>
                <w:numId w:val="3"/>
              </w:numPr>
              <w:rPr>
                <w:rFonts w:asciiTheme="minorHAnsi" w:hAnsiTheme="minorHAnsi" w:cstheme="minorHAnsi"/>
                <w:sz w:val="20"/>
                <w:szCs w:val="20"/>
              </w:rPr>
            </w:pPr>
            <w:r w:rsidRPr="002953E7">
              <w:rPr>
                <w:rFonts w:asciiTheme="minorHAnsi" w:hAnsiTheme="minorHAnsi" w:cstheme="minorHAnsi"/>
                <w:color w:val="000000"/>
                <w:sz w:val="20"/>
                <w:szCs w:val="20"/>
              </w:rPr>
              <w:t>Not permitted on site</w:t>
            </w:r>
          </w:p>
        </w:tc>
        <w:tc>
          <w:tcPr>
            <w:tcW w:w="3538" w:type="dxa"/>
            <w:tcBorders>
              <w:top w:val="nil"/>
              <w:left w:val="nil"/>
              <w:bottom w:val="single" w:sz="8" w:space="0" w:color="auto"/>
              <w:right w:val="single" w:sz="8" w:space="0" w:color="auto"/>
            </w:tcBorders>
            <w:tcMar>
              <w:top w:w="0" w:type="dxa"/>
              <w:left w:w="108" w:type="dxa"/>
              <w:bottom w:w="0" w:type="dxa"/>
              <w:right w:w="108" w:type="dxa"/>
            </w:tcMar>
            <w:hideMark/>
          </w:tcPr>
          <w:p w:rsidR="009D0CA5" w:rsidRPr="002953E7" w:rsidRDefault="009D0CA5" w:rsidP="009D0CA5">
            <w:pPr>
              <w:rPr>
                <w:rFonts w:asciiTheme="minorHAnsi" w:hAnsiTheme="minorHAnsi" w:cstheme="minorHAnsi"/>
                <w:sz w:val="20"/>
                <w:szCs w:val="20"/>
              </w:rPr>
            </w:pPr>
            <w:r w:rsidRPr="002953E7">
              <w:rPr>
                <w:rFonts w:asciiTheme="minorHAnsi" w:hAnsiTheme="minorHAnsi" w:cstheme="minorHAnsi"/>
                <w:color w:val="000000"/>
                <w:sz w:val="20"/>
                <w:szCs w:val="20"/>
              </w:rPr>
              <w:t xml:space="preserve"> Sales activity must be performed virtually.  </w:t>
            </w:r>
          </w:p>
        </w:tc>
        <w:tc>
          <w:tcPr>
            <w:tcW w:w="1592" w:type="dxa"/>
            <w:tcBorders>
              <w:top w:val="nil"/>
              <w:left w:val="nil"/>
              <w:bottom w:val="single" w:sz="8" w:space="0" w:color="auto"/>
              <w:right w:val="single" w:sz="8" w:space="0" w:color="auto"/>
            </w:tcBorders>
          </w:tcPr>
          <w:p w:rsidR="009D0CA5" w:rsidRPr="002953E7" w:rsidRDefault="009D0CA5" w:rsidP="009D0CA5">
            <w:pPr>
              <w:rPr>
                <w:rFonts w:asciiTheme="minorHAnsi" w:hAnsiTheme="minorHAnsi" w:cstheme="minorHAnsi"/>
                <w:color w:val="000000"/>
                <w:sz w:val="20"/>
                <w:szCs w:val="20"/>
              </w:rPr>
            </w:pPr>
            <w:r w:rsidRPr="002953E7">
              <w:rPr>
                <w:rFonts w:asciiTheme="minorHAnsi" w:hAnsiTheme="minorHAnsi" w:cstheme="minorHAnsi"/>
                <w:color w:val="000000"/>
                <w:sz w:val="20"/>
                <w:szCs w:val="20"/>
              </w:rPr>
              <w:t xml:space="preserve">Medical Center Policy </w:t>
            </w:r>
            <w:hyperlink r:id="rId13" w:history="1">
              <w:r w:rsidRPr="002953E7">
                <w:rPr>
                  <w:rFonts w:asciiTheme="minorHAnsi" w:hAnsiTheme="minorHAnsi" w:cstheme="minorHAnsi"/>
                  <w:color w:val="0563C1" w:themeColor="hyperlink"/>
                  <w:sz w:val="20"/>
                  <w:szCs w:val="20"/>
                  <w:u w:val="single"/>
                </w:rPr>
                <w:t>MCP 0013</w:t>
              </w:r>
            </w:hyperlink>
            <w:r w:rsidRPr="002953E7">
              <w:rPr>
                <w:rFonts w:asciiTheme="minorHAnsi" w:hAnsiTheme="minorHAnsi" w:cstheme="minorHAnsi"/>
                <w:color w:val="000000"/>
                <w:sz w:val="20"/>
                <w:szCs w:val="20"/>
              </w:rPr>
              <w:t xml:space="preserve"> Vendors, Sales and Service Representatives at the Medical Center</w:t>
            </w:r>
          </w:p>
        </w:tc>
      </w:tr>
    </w:tbl>
    <w:p w:rsidR="00D65BBD" w:rsidRDefault="00D65BBD" w:rsidP="00D65BBD"/>
    <w:p w:rsidR="009D0CA5" w:rsidRDefault="009D0CA5" w:rsidP="009D0CA5">
      <w:r>
        <w:t>To request exceptions, complete form below.</w:t>
      </w:r>
    </w:p>
    <w:p w:rsidR="009D0CA5" w:rsidRDefault="009D0CA5" w:rsidP="009D0CA5">
      <w:pPr>
        <w:spacing w:after="160" w:line="259" w:lineRule="auto"/>
      </w:pPr>
      <w:r>
        <w:br w:type="page"/>
      </w:r>
    </w:p>
    <w:p w:rsidR="009D0CA5" w:rsidRDefault="009D0CA5" w:rsidP="009D0CA5">
      <w:pPr>
        <w:rPr>
          <w:rFonts w:asciiTheme="minorHAnsi" w:hAnsiTheme="minorHAnsi" w:cstheme="minorHAnsi"/>
        </w:rPr>
      </w:pPr>
      <w:r>
        <w:rPr>
          <w:rFonts w:asciiTheme="minorHAnsi" w:hAnsiTheme="minorHAnsi" w:cstheme="minorHAnsi"/>
        </w:rPr>
        <w:t xml:space="preserve">Requesting exception for </w:t>
      </w:r>
      <w:r w:rsidRPr="00CC2FA9">
        <w:rPr>
          <w:rFonts w:asciiTheme="minorHAnsi" w:hAnsiTheme="minorHAnsi" w:cstheme="minorHAnsi"/>
        </w:rPr>
        <w:t>Observers, Students, Learners, Volunteers, Vendors</w:t>
      </w:r>
      <w:r>
        <w:rPr>
          <w:rFonts w:asciiTheme="minorHAnsi" w:hAnsiTheme="minorHAnsi" w:cstheme="minorHAnsi"/>
        </w:rPr>
        <w:t xml:space="preserve"> access.</w:t>
      </w:r>
    </w:p>
    <w:p w:rsidR="009D0CA5" w:rsidRDefault="009D0CA5" w:rsidP="009D0CA5">
      <w:pPr>
        <w:rPr>
          <w:rFonts w:asciiTheme="minorHAnsi" w:hAnsiTheme="minorHAnsi" w:cstheme="minorHAnsi"/>
        </w:rPr>
      </w:pPr>
    </w:p>
    <w:p w:rsidR="009D0CA5" w:rsidRDefault="009D0CA5" w:rsidP="009D0CA5">
      <w:pPr>
        <w:rPr>
          <w:rFonts w:asciiTheme="minorHAnsi" w:hAnsiTheme="minorHAnsi" w:cstheme="minorHAnsi"/>
        </w:rPr>
      </w:pPr>
    </w:p>
    <w:tbl>
      <w:tblPr>
        <w:tblpPr w:leftFromText="180" w:rightFromText="180" w:vertAnchor="page" w:horzAnchor="margin" w:tblpY="2629"/>
        <w:tblW w:w="9750" w:type="dxa"/>
        <w:tblCellMar>
          <w:left w:w="0" w:type="dxa"/>
          <w:right w:w="0" w:type="dxa"/>
        </w:tblCellMar>
        <w:tblLook w:val="04A0" w:firstRow="1" w:lastRow="0" w:firstColumn="1" w:lastColumn="0" w:noHBand="0" w:noVBand="1"/>
      </w:tblPr>
      <w:tblGrid>
        <w:gridCol w:w="3770"/>
        <w:gridCol w:w="5980"/>
      </w:tblGrid>
      <w:tr w:rsidR="009D0CA5" w:rsidRPr="00DF752E" w:rsidTr="00C15BC2">
        <w:trPr>
          <w:trHeight w:val="402"/>
        </w:trPr>
        <w:tc>
          <w:tcPr>
            <w:tcW w:w="3770" w:type="dxa"/>
            <w:tcBorders>
              <w:top w:val="single" w:sz="8" w:space="0" w:color="808080"/>
              <w:left w:val="single" w:sz="8" w:space="0" w:color="808080"/>
              <w:bottom w:val="single" w:sz="8" w:space="0" w:color="808080"/>
              <w:right w:val="single" w:sz="8" w:space="0" w:color="808080"/>
            </w:tcBorders>
          </w:tcPr>
          <w:p w:rsidR="009D0CA5" w:rsidRPr="00DF752E" w:rsidRDefault="009D0CA5" w:rsidP="00C15BC2">
            <w:pPr>
              <w:pStyle w:val="TableParagraph"/>
              <w:spacing w:before="64"/>
              <w:ind w:left="160" w:right="94" w:firstLine="20"/>
              <w:rPr>
                <w:rFonts w:asciiTheme="minorHAnsi" w:hAnsiTheme="minorHAnsi" w:cstheme="minorHAnsi"/>
              </w:rPr>
            </w:pPr>
            <w:r>
              <w:rPr>
                <w:rFonts w:asciiTheme="minorHAnsi" w:hAnsiTheme="minorHAnsi" w:cstheme="minorHAnsi"/>
              </w:rPr>
              <w:t>Name of person completing form</w:t>
            </w:r>
          </w:p>
        </w:tc>
        <w:tc>
          <w:tcPr>
            <w:tcW w:w="5980" w:type="dxa"/>
            <w:tcBorders>
              <w:top w:val="single" w:sz="8" w:space="0" w:color="808080"/>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2"/>
        </w:trPr>
        <w:tc>
          <w:tcPr>
            <w:tcW w:w="3770" w:type="dxa"/>
            <w:tcBorders>
              <w:top w:val="single" w:sz="8" w:space="0" w:color="808080"/>
              <w:left w:val="single" w:sz="8" w:space="0" w:color="808080"/>
              <w:bottom w:val="single" w:sz="8" w:space="0" w:color="808080"/>
              <w:right w:val="single" w:sz="8" w:space="0" w:color="808080"/>
            </w:tcBorders>
          </w:tcPr>
          <w:p w:rsidR="009D0CA5" w:rsidRDefault="009D0CA5" w:rsidP="00C15BC2">
            <w:pPr>
              <w:pStyle w:val="TableParagraph"/>
              <w:spacing w:before="64"/>
              <w:ind w:left="160" w:right="94" w:firstLine="20"/>
              <w:rPr>
                <w:rFonts w:asciiTheme="minorHAnsi" w:hAnsiTheme="minorHAnsi" w:cstheme="minorHAnsi"/>
              </w:rPr>
            </w:pPr>
            <w:r>
              <w:rPr>
                <w:rFonts w:asciiTheme="minorHAnsi" w:hAnsiTheme="minorHAnsi" w:cstheme="minorHAnsi"/>
              </w:rPr>
              <w:t>Email and phone number of person                  completing form</w:t>
            </w:r>
          </w:p>
        </w:tc>
        <w:tc>
          <w:tcPr>
            <w:tcW w:w="5980" w:type="dxa"/>
            <w:tcBorders>
              <w:top w:val="single" w:sz="8" w:space="0" w:color="808080"/>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2"/>
        </w:trPr>
        <w:tc>
          <w:tcPr>
            <w:tcW w:w="3770" w:type="dxa"/>
            <w:tcBorders>
              <w:top w:val="single" w:sz="8" w:space="0" w:color="808080"/>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64"/>
              <w:ind w:left="160" w:right="94" w:firstLine="20"/>
              <w:rPr>
                <w:rFonts w:asciiTheme="minorHAnsi" w:hAnsiTheme="minorHAnsi" w:cstheme="minorHAnsi"/>
              </w:rPr>
            </w:pPr>
            <w:r w:rsidRPr="00DF752E">
              <w:rPr>
                <w:rFonts w:asciiTheme="minorHAnsi" w:hAnsiTheme="minorHAnsi" w:cstheme="minorHAnsi"/>
              </w:rPr>
              <w:t xml:space="preserve">Name of Sponsor </w:t>
            </w:r>
          </w:p>
        </w:tc>
        <w:tc>
          <w:tcPr>
            <w:tcW w:w="5980" w:type="dxa"/>
            <w:tcBorders>
              <w:top w:val="single" w:sz="8" w:space="0" w:color="808080"/>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2"/>
        </w:trPr>
        <w:tc>
          <w:tcPr>
            <w:tcW w:w="3770" w:type="dxa"/>
            <w:tcBorders>
              <w:top w:val="nil"/>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64"/>
              <w:ind w:left="160" w:right="95" w:firstLine="20"/>
              <w:rPr>
                <w:rFonts w:asciiTheme="minorHAnsi" w:hAnsiTheme="minorHAnsi" w:cstheme="minorHAnsi"/>
              </w:rPr>
            </w:pPr>
            <w:r w:rsidRPr="00DF752E">
              <w:rPr>
                <w:rFonts w:asciiTheme="minorHAnsi" w:hAnsiTheme="minorHAnsi" w:cstheme="minorHAnsi"/>
              </w:rPr>
              <w:t>Sponsor’s Role/Title</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2"/>
        </w:trPr>
        <w:tc>
          <w:tcPr>
            <w:tcW w:w="3770" w:type="dxa"/>
            <w:tcBorders>
              <w:top w:val="nil"/>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64"/>
              <w:ind w:left="160" w:right="95" w:firstLine="20"/>
              <w:rPr>
                <w:rFonts w:asciiTheme="minorHAnsi" w:hAnsiTheme="minorHAnsi" w:cstheme="minorHAnsi"/>
              </w:rPr>
            </w:pPr>
            <w:r>
              <w:rPr>
                <w:rFonts w:asciiTheme="minorHAnsi" w:hAnsiTheme="minorHAnsi" w:cstheme="minorHAnsi"/>
              </w:rPr>
              <w:t>Sponsor’s Contact Information:</w:t>
            </w:r>
            <w:r w:rsidRPr="00DF752E">
              <w:rPr>
                <w:rFonts w:asciiTheme="minorHAnsi" w:hAnsiTheme="minorHAnsi" w:cstheme="minorHAnsi"/>
              </w:rPr>
              <w:t xml:space="preserve">     </w:t>
            </w:r>
          </w:p>
          <w:p w:rsidR="009D0CA5" w:rsidRPr="00DF752E" w:rsidRDefault="009D0CA5" w:rsidP="00C15BC2">
            <w:pPr>
              <w:pStyle w:val="TableParagraph"/>
              <w:spacing w:before="64"/>
              <w:ind w:left="160" w:right="95" w:firstLine="20"/>
              <w:rPr>
                <w:rFonts w:asciiTheme="minorHAnsi" w:hAnsiTheme="minorHAnsi" w:cstheme="minorHAnsi"/>
              </w:rPr>
            </w:pPr>
            <w:r w:rsidRPr="00DF752E">
              <w:rPr>
                <w:rFonts w:asciiTheme="minorHAnsi" w:hAnsiTheme="minorHAnsi" w:cstheme="minorHAnsi"/>
              </w:rPr>
              <w:t>Telephone # and Email Address</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359"/>
        </w:trPr>
        <w:tc>
          <w:tcPr>
            <w:tcW w:w="3770" w:type="dxa"/>
            <w:tcBorders>
              <w:top w:val="nil"/>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42"/>
              <w:ind w:left="160" w:right="94" w:firstLine="20"/>
              <w:rPr>
                <w:rFonts w:asciiTheme="minorHAnsi" w:hAnsiTheme="minorHAnsi" w:cstheme="minorHAnsi"/>
              </w:rPr>
            </w:pPr>
            <w:r w:rsidRPr="00DF752E">
              <w:rPr>
                <w:rFonts w:asciiTheme="minorHAnsi" w:hAnsiTheme="minorHAnsi" w:cstheme="minorHAnsi"/>
              </w:rPr>
              <w:t xml:space="preserve">Names of Observers </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2"/>
        </w:trPr>
        <w:tc>
          <w:tcPr>
            <w:tcW w:w="3770" w:type="dxa"/>
            <w:tcBorders>
              <w:top w:val="nil"/>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64"/>
              <w:ind w:left="160" w:right="94" w:firstLine="20"/>
              <w:rPr>
                <w:rFonts w:asciiTheme="minorHAnsi" w:hAnsiTheme="minorHAnsi" w:cstheme="minorHAnsi"/>
              </w:rPr>
            </w:pPr>
            <w:r w:rsidRPr="00DF752E">
              <w:rPr>
                <w:rFonts w:asciiTheme="minorHAnsi" w:hAnsiTheme="minorHAnsi" w:cstheme="minorHAnsi"/>
              </w:rPr>
              <w:t>Observers Email addresses</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2"/>
        </w:trPr>
        <w:tc>
          <w:tcPr>
            <w:tcW w:w="3770" w:type="dxa"/>
            <w:tcBorders>
              <w:top w:val="nil"/>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64"/>
              <w:ind w:left="160" w:right="94" w:firstLine="20"/>
              <w:rPr>
                <w:rFonts w:asciiTheme="minorHAnsi" w:hAnsiTheme="minorHAnsi" w:cstheme="minorHAnsi"/>
              </w:rPr>
            </w:pPr>
            <w:r w:rsidRPr="00DF752E">
              <w:rPr>
                <w:rFonts w:asciiTheme="minorHAnsi" w:hAnsiTheme="minorHAnsi" w:cstheme="minorHAnsi"/>
              </w:rPr>
              <w:t>Observers Phone Numbers</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2"/>
        </w:trPr>
        <w:tc>
          <w:tcPr>
            <w:tcW w:w="3770" w:type="dxa"/>
            <w:tcBorders>
              <w:top w:val="nil"/>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64"/>
              <w:ind w:left="160" w:right="94" w:firstLine="20"/>
              <w:rPr>
                <w:rFonts w:asciiTheme="minorHAnsi" w:hAnsiTheme="minorHAnsi" w:cstheme="minorHAnsi"/>
              </w:rPr>
            </w:pPr>
            <w:r w:rsidRPr="00DF752E">
              <w:rPr>
                <w:rFonts w:asciiTheme="minorHAnsi" w:hAnsiTheme="minorHAnsi" w:cstheme="minorHAnsi"/>
              </w:rPr>
              <w:t>Dates of Observation</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403"/>
        </w:trPr>
        <w:tc>
          <w:tcPr>
            <w:tcW w:w="3770" w:type="dxa"/>
            <w:tcBorders>
              <w:top w:val="nil"/>
              <w:left w:val="single" w:sz="8" w:space="0" w:color="808080"/>
              <w:bottom w:val="single" w:sz="8" w:space="0" w:color="808080"/>
              <w:right w:val="single" w:sz="8" w:space="0" w:color="808080"/>
            </w:tcBorders>
            <w:hideMark/>
          </w:tcPr>
          <w:p w:rsidR="009D0CA5" w:rsidRPr="00DF752E" w:rsidRDefault="009D0CA5" w:rsidP="00C15BC2">
            <w:pPr>
              <w:pStyle w:val="TableParagraph"/>
              <w:spacing w:before="64"/>
              <w:ind w:left="160" w:right="94" w:firstLine="20"/>
              <w:rPr>
                <w:rFonts w:asciiTheme="minorHAnsi" w:hAnsiTheme="minorHAnsi" w:cstheme="minorHAnsi"/>
              </w:rPr>
            </w:pPr>
            <w:r w:rsidRPr="00DF752E">
              <w:rPr>
                <w:rFonts w:asciiTheme="minorHAnsi" w:hAnsiTheme="minorHAnsi" w:cstheme="minorHAnsi"/>
              </w:rPr>
              <w:t>Location of Observation</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537"/>
        </w:trPr>
        <w:tc>
          <w:tcPr>
            <w:tcW w:w="3770" w:type="dxa"/>
            <w:tcBorders>
              <w:top w:val="nil"/>
              <w:left w:val="single" w:sz="8" w:space="0" w:color="808080"/>
              <w:bottom w:val="single" w:sz="8" w:space="0" w:color="808080"/>
              <w:right w:val="single" w:sz="8" w:space="0" w:color="808080"/>
            </w:tcBorders>
            <w:vAlign w:val="center"/>
            <w:hideMark/>
          </w:tcPr>
          <w:p w:rsidR="009D0CA5" w:rsidRPr="00DF752E" w:rsidRDefault="009D0CA5" w:rsidP="00C15BC2">
            <w:pPr>
              <w:pStyle w:val="TableParagraph"/>
              <w:ind w:left="160" w:right="94" w:firstLine="20"/>
              <w:rPr>
                <w:rFonts w:asciiTheme="minorHAnsi" w:hAnsiTheme="minorHAnsi" w:cstheme="minorHAnsi"/>
              </w:rPr>
            </w:pPr>
            <w:r w:rsidRPr="00DF752E">
              <w:rPr>
                <w:rFonts w:asciiTheme="minorHAnsi" w:hAnsiTheme="minorHAnsi" w:cstheme="minorHAnsi"/>
              </w:rPr>
              <w:t xml:space="preserve">Briefly describe project and why in-person </w:t>
            </w:r>
            <w:r>
              <w:rPr>
                <w:rFonts w:asciiTheme="minorHAnsi" w:hAnsiTheme="minorHAnsi" w:cstheme="minorHAnsi"/>
              </w:rPr>
              <w:t>presence</w:t>
            </w:r>
            <w:r w:rsidRPr="00DF752E">
              <w:rPr>
                <w:rFonts w:asciiTheme="minorHAnsi" w:hAnsiTheme="minorHAnsi" w:cstheme="minorHAnsi"/>
              </w:rPr>
              <w:t xml:space="preserve"> is required and why virtual</w:t>
            </w:r>
            <w:r>
              <w:rPr>
                <w:rFonts w:asciiTheme="minorHAnsi" w:hAnsiTheme="minorHAnsi" w:cstheme="minorHAnsi"/>
              </w:rPr>
              <w:t xml:space="preserve"> presence </w:t>
            </w:r>
            <w:r w:rsidRPr="00DF752E">
              <w:rPr>
                <w:rFonts w:asciiTheme="minorHAnsi" w:hAnsiTheme="minorHAnsi" w:cstheme="minorHAnsi"/>
              </w:rPr>
              <w:t>is not possible.</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r w:rsidR="009D0CA5" w:rsidRPr="00DF752E" w:rsidTr="00C15BC2">
        <w:trPr>
          <w:trHeight w:val="537"/>
        </w:trPr>
        <w:tc>
          <w:tcPr>
            <w:tcW w:w="3770" w:type="dxa"/>
            <w:tcBorders>
              <w:top w:val="nil"/>
              <w:left w:val="single" w:sz="8" w:space="0" w:color="808080"/>
              <w:bottom w:val="single" w:sz="8" w:space="0" w:color="808080"/>
              <w:right w:val="single" w:sz="8" w:space="0" w:color="808080"/>
            </w:tcBorders>
            <w:vAlign w:val="center"/>
            <w:hideMark/>
          </w:tcPr>
          <w:p w:rsidR="009D0CA5" w:rsidRPr="00DF752E" w:rsidRDefault="009D0CA5" w:rsidP="00C15BC2">
            <w:pPr>
              <w:pStyle w:val="TableParagraph"/>
              <w:ind w:left="160" w:right="94" w:firstLine="20"/>
              <w:rPr>
                <w:rFonts w:asciiTheme="minorHAnsi" w:hAnsiTheme="minorHAnsi" w:cstheme="minorHAnsi"/>
              </w:rPr>
            </w:pPr>
            <w:r w:rsidRPr="00DF752E">
              <w:rPr>
                <w:rFonts w:asciiTheme="minorHAnsi" w:hAnsiTheme="minorHAnsi" w:cstheme="minorHAnsi"/>
              </w:rPr>
              <w:t>Total time (hrs) of observation per person and cumulative hours per team.</w:t>
            </w:r>
          </w:p>
        </w:tc>
        <w:tc>
          <w:tcPr>
            <w:tcW w:w="5980" w:type="dxa"/>
            <w:tcBorders>
              <w:top w:val="nil"/>
              <w:left w:val="nil"/>
              <w:bottom w:val="single" w:sz="8" w:space="0" w:color="808080"/>
              <w:right w:val="single" w:sz="8" w:space="0" w:color="808080"/>
            </w:tcBorders>
          </w:tcPr>
          <w:p w:rsidR="009D0CA5" w:rsidRPr="00DF752E" w:rsidRDefault="009D0CA5" w:rsidP="00C15BC2">
            <w:pPr>
              <w:pStyle w:val="TableParagraph"/>
              <w:rPr>
                <w:rFonts w:asciiTheme="minorHAnsi" w:hAnsiTheme="minorHAnsi" w:cstheme="minorHAnsi"/>
              </w:rPr>
            </w:pPr>
          </w:p>
        </w:tc>
      </w:tr>
    </w:tbl>
    <w:p w:rsidR="009D0CA5" w:rsidRDefault="009D0CA5" w:rsidP="009D0CA5">
      <w:pPr>
        <w:rPr>
          <w:rFonts w:asciiTheme="minorHAnsi" w:hAnsiTheme="minorHAnsi" w:cstheme="minorHAnsi"/>
        </w:rPr>
      </w:pPr>
    </w:p>
    <w:p w:rsidR="009D0CA5" w:rsidRDefault="009D0CA5" w:rsidP="009D0CA5">
      <w:pPr>
        <w:pStyle w:val="NoSpacing"/>
        <w:rPr>
          <w:sz w:val="20"/>
          <w:szCs w:val="20"/>
        </w:rPr>
      </w:pPr>
    </w:p>
    <w:p w:rsidR="009D0CA5" w:rsidRDefault="009D0CA5" w:rsidP="009D0CA5">
      <w:pPr>
        <w:pStyle w:val="NoSpacing"/>
        <w:rPr>
          <w:sz w:val="20"/>
          <w:szCs w:val="20"/>
        </w:rPr>
      </w:pPr>
    </w:p>
    <w:p w:rsidR="009D0CA5" w:rsidRDefault="009D0CA5" w:rsidP="009D0CA5">
      <w:pPr>
        <w:pStyle w:val="NoSpacing"/>
        <w:rPr>
          <w:sz w:val="20"/>
          <w:szCs w:val="20"/>
        </w:rPr>
      </w:pPr>
      <w:r>
        <w:rPr>
          <w:sz w:val="20"/>
          <w:szCs w:val="20"/>
        </w:rPr>
        <w:t xml:space="preserve">Return the completed form to Bush Bell at </w:t>
      </w:r>
      <w:hyperlink r:id="rId14" w:history="1">
        <w:r w:rsidRPr="00FC32DA">
          <w:rPr>
            <w:rStyle w:val="Hyperlink"/>
            <w:sz w:val="20"/>
            <w:szCs w:val="20"/>
          </w:rPr>
          <w:t>bush.bell@virginia.edu</w:t>
        </w:r>
      </w:hyperlink>
      <w:r>
        <w:rPr>
          <w:sz w:val="20"/>
          <w:szCs w:val="20"/>
        </w:rPr>
        <w:t xml:space="preserve">. If questions, call Bush Bell at 243-0482 or email. </w:t>
      </w:r>
    </w:p>
    <w:p w:rsidR="009244C4" w:rsidRPr="009244C4" w:rsidRDefault="009244C4" w:rsidP="009D0CA5">
      <w:pPr>
        <w:jc w:val="center"/>
        <w:rPr>
          <w:b/>
          <w:sz w:val="28"/>
        </w:rPr>
      </w:pPr>
    </w:p>
    <w:sectPr w:rsidR="009244C4" w:rsidRPr="009244C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F8" w:rsidRDefault="00C56BF8" w:rsidP="009B7667">
      <w:r>
        <w:separator/>
      </w:r>
    </w:p>
  </w:endnote>
  <w:endnote w:type="continuationSeparator" w:id="0">
    <w:p w:rsidR="00C56BF8" w:rsidRDefault="00C56BF8" w:rsidP="009B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67" w:rsidRDefault="00A76BC7">
    <w:pPr>
      <w:pStyle w:val="Footer"/>
    </w:pPr>
    <w:r w:rsidRPr="00A76BC7">
      <w:rPr>
        <w:rFonts w:cstheme="minorHAnsi"/>
        <w:sz w:val="20"/>
      </w:rPr>
      <w:t>Onsite Restri</w:t>
    </w:r>
    <w:r>
      <w:rPr>
        <w:rFonts w:cstheme="minorHAnsi"/>
        <w:sz w:val="20"/>
      </w:rPr>
      <w:t>ctions for Observers, Students</w:t>
    </w:r>
    <w:r w:rsidRPr="00A76BC7">
      <w:rPr>
        <w:rFonts w:cstheme="minorHAnsi"/>
        <w:sz w:val="20"/>
      </w:rPr>
      <w:t xml:space="preserve">, Volunteers, and Visiting Professionals </w:t>
    </w:r>
    <w:r w:rsidR="009B7667" w:rsidRPr="009B7667">
      <w:rPr>
        <w:rFonts w:cstheme="minorHAnsi"/>
        <w:sz w:val="20"/>
      </w:rPr>
      <w:fldChar w:fldCharType="begin"/>
    </w:r>
    <w:r w:rsidR="009B7667" w:rsidRPr="009B7667">
      <w:rPr>
        <w:rFonts w:cstheme="minorHAnsi"/>
        <w:sz w:val="20"/>
      </w:rPr>
      <w:instrText xml:space="preserve"> PAGE   \* MERGEFORMAT </w:instrText>
    </w:r>
    <w:r w:rsidR="009B7667" w:rsidRPr="009B7667">
      <w:rPr>
        <w:rFonts w:cstheme="minorHAnsi"/>
        <w:sz w:val="20"/>
      </w:rPr>
      <w:fldChar w:fldCharType="separate"/>
    </w:r>
    <w:r w:rsidR="009377B7">
      <w:rPr>
        <w:rFonts w:cstheme="minorHAnsi"/>
        <w:noProof/>
        <w:sz w:val="20"/>
      </w:rPr>
      <w:t>1</w:t>
    </w:r>
    <w:r w:rsidR="009B7667" w:rsidRPr="009B7667">
      <w:rPr>
        <w:rFonts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F8" w:rsidRDefault="00C56BF8" w:rsidP="009B7667">
      <w:r>
        <w:separator/>
      </w:r>
    </w:p>
  </w:footnote>
  <w:footnote w:type="continuationSeparator" w:id="0">
    <w:p w:rsidR="00C56BF8" w:rsidRDefault="00C56BF8" w:rsidP="009B7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4F8C"/>
    <w:multiLevelType w:val="hybridMultilevel"/>
    <w:tmpl w:val="EF8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D405D"/>
    <w:multiLevelType w:val="hybridMultilevel"/>
    <w:tmpl w:val="DE420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F5C6E9A"/>
    <w:multiLevelType w:val="hybridMultilevel"/>
    <w:tmpl w:val="80FA6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BD"/>
    <w:rsid w:val="002953E7"/>
    <w:rsid w:val="004503E3"/>
    <w:rsid w:val="005276A2"/>
    <w:rsid w:val="005D4018"/>
    <w:rsid w:val="00603645"/>
    <w:rsid w:val="006C5D81"/>
    <w:rsid w:val="008F574C"/>
    <w:rsid w:val="009244C4"/>
    <w:rsid w:val="009377B7"/>
    <w:rsid w:val="00965DE8"/>
    <w:rsid w:val="009B7667"/>
    <w:rsid w:val="009D0CA5"/>
    <w:rsid w:val="00A76BC7"/>
    <w:rsid w:val="00B20DE6"/>
    <w:rsid w:val="00B86502"/>
    <w:rsid w:val="00BE5D2B"/>
    <w:rsid w:val="00C27413"/>
    <w:rsid w:val="00C56BF8"/>
    <w:rsid w:val="00D65BBD"/>
    <w:rsid w:val="00DA2C95"/>
    <w:rsid w:val="00F54AB5"/>
    <w:rsid w:val="00F60B29"/>
    <w:rsid w:val="00FE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3E0C"/>
  <w15:chartTrackingRefBased/>
  <w15:docId w15:val="{0A9B4DA8-BF16-40E2-B04C-DFAD96B0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BD"/>
    <w:rPr>
      <w:color w:val="0563C1"/>
      <w:u w:val="single"/>
    </w:rPr>
  </w:style>
  <w:style w:type="paragraph" w:styleId="NoSpacing">
    <w:name w:val="No Spacing"/>
    <w:uiPriority w:val="1"/>
    <w:qFormat/>
    <w:rsid w:val="00D65BBD"/>
    <w:pPr>
      <w:spacing w:after="0" w:line="240" w:lineRule="auto"/>
    </w:pPr>
  </w:style>
  <w:style w:type="table" w:styleId="TableGrid">
    <w:name w:val="Table Grid"/>
    <w:basedOn w:val="TableNormal"/>
    <w:uiPriority w:val="39"/>
    <w:rsid w:val="00D6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BBD"/>
    <w:pPr>
      <w:ind w:left="720"/>
      <w:contextualSpacing/>
    </w:pPr>
  </w:style>
  <w:style w:type="paragraph" w:customStyle="1" w:styleId="TableParagraph">
    <w:name w:val="Table Paragraph"/>
    <w:basedOn w:val="Normal"/>
    <w:uiPriority w:val="1"/>
    <w:rsid w:val="009244C4"/>
    <w:pPr>
      <w:autoSpaceDE w:val="0"/>
      <w:autoSpaceDN w:val="0"/>
    </w:pPr>
  </w:style>
  <w:style w:type="character" w:styleId="CommentReference">
    <w:name w:val="annotation reference"/>
    <w:basedOn w:val="DefaultParagraphFont"/>
    <w:uiPriority w:val="99"/>
    <w:semiHidden/>
    <w:unhideWhenUsed/>
    <w:rsid w:val="00FE3079"/>
    <w:rPr>
      <w:sz w:val="16"/>
      <w:szCs w:val="16"/>
    </w:rPr>
  </w:style>
  <w:style w:type="paragraph" w:styleId="CommentText">
    <w:name w:val="annotation text"/>
    <w:basedOn w:val="Normal"/>
    <w:link w:val="CommentTextChar"/>
    <w:uiPriority w:val="99"/>
    <w:semiHidden/>
    <w:unhideWhenUsed/>
    <w:rsid w:val="00FE3079"/>
    <w:rPr>
      <w:sz w:val="20"/>
      <w:szCs w:val="20"/>
    </w:rPr>
  </w:style>
  <w:style w:type="character" w:customStyle="1" w:styleId="CommentTextChar">
    <w:name w:val="Comment Text Char"/>
    <w:basedOn w:val="DefaultParagraphFont"/>
    <w:link w:val="CommentText"/>
    <w:uiPriority w:val="99"/>
    <w:semiHidden/>
    <w:rsid w:val="00FE30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E3079"/>
    <w:rPr>
      <w:b/>
      <w:bCs/>
    </w:rPr>
  </w:style>
  <w:style w:type="character" w:customStyle="1" w:styleId="CommentSubjectChar">
    <w:name w:val="Comment Subject Char"/>
    <w:basedOn w:val="CommentTextChar"/>
    <w:link w:val="CommentSubject"/>
    <w:uiPriority w:val="99"/>
    <w:semiHidden/>
    <w:rsid w:val="00FE3079"/>
    <w:rPr>
      <w:rFonts w:ascii="Calibri" w:hAnsi="Calibri" w:cs="Calibri"/>
      <w:b/>
      <w:bCs/>
      <w:sz w:val="20"/>
      <w:szCs w:val="20"/>
    </w:rPr>
  </w:style>
  <w:style w:type="paragraph" w:styleId="BalloonText">
    <w:name w:val="Balloon Text"/>
    <w:basedOn w:val="Normal"/>
    <w:link w:val="BalloonTextChar"/>
    <w:uiPriority w:val="99"/>
    <w:semiHidden/>
    <w:unhideWhenUsed/>
    <w:rsid w:val="00FE3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79"/>
    <w:rPr>
      <w:rFonts w:ascii="Segoe UI" w:hAnsi="Segoe UI" w:cs="Segoe UI"/>
      <w:sz w:val="18"/>
      <w:szCs w:val="18"/>
    </w:rPr>
  </w:style>
  <w:style w:type="paragraph" w:styleId="Header">
    <w:name w:val="header"/>
    <w:basedOn w:val="Normal"/>
    <w:link w:val="HeaderChar"/>
    <w:uiPriority w:val="99"/>
    <w:unhideWhenUsed/>
    <w:rsid w:val="009B7667"/>
    <w:pPr>
      <w:tabs>
        <w:tab w:val="center" w:pos="4680"/>
        <w:tab w:val="right" w:pos="9360"/>
      </w:tabs>
    </w:pPr>
  </w:style>
  <w:style w:type="character" w:customStyle="1" w:styleId="HeaderChar">
    <w:name w:val="Header Char"/>
    <w:basedOn w:val="DefaultParagraphFont"/>
    <w:link w:val="Header"/>
    <w:uiPriority w:val="99"/>
    <w:rsid w:val="009B7667"/>
    <w:rPr>
      <w:rFonts w:ascii="Calibri" w:hAnsi="Calibri" w:cs="Calibri"/>
    </w:rPr>
  </w:style>
  <w:style w:type="paragraph" w:styleId="Footer">
    <w:name w:val="footer"/>
    <w:basedOn w:val="Normal"/>
    <w:link w:val="FooterChar"/>
    <w:uiPriority w:val="99"/>
    <w:unhideWhenUsed/>
    <w:rsid w:val="009B7667"/>
    <w:pPr>
      <w:tabs>
        <w:tab w:val="center" w:pos="4680"/>
        <w:tab w:val="right" w:pos="9360"/>
      </w:tabs>
    </w:pPr>
  </w:style>
  <w:style w:type="character" w:customStyle="1" w:styleId="FooterChar">
    <w:name w:val="Footer Char"/>
    <w:basedOn w:val="DefaultParagraphFont"/>
    <w:link w:val="Footer"/>
    <w:uiPriority w:val="99"/>
    <w:rsid w:val="009B76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ystem.virginia.edu/docs/health-system/governance/management-of-student-practicum-preceptorships" TargetMode="External"/><Relationship Id="rId13" Type="http://schemas.openxmlformats.org/officeDocument/2006/relationships/hyperlink" Target="http://www.healthsystem.virginia.edu/docs/manuals/policies/mc/A70A3BD0-110A-2E68-14FB8E6F74343C47/A70A3F89-110A-2E68-14B7153207741A23/interactions-with-vendors-sales-and-service-representatives" TargetMode="External"/><Relationship Id="rId3" Type="http://schemas.openxmlformats.org/officeDocument/2006/relationships/settings" Target="settings.xml"/><Relationship Id="rId7" Type="http://schemas.openxmlformats.org/officeDocument/2006/relationships/hyperlink" Target="mailto:bush.bell@virginia.edu" TargetMode="External"/><Relationship Id="rId12" Type="http://schemas.openxmlformats.org/officeDocument/2006/relationships/hyperlink" Target="http://www.healthsystem.virginia.edu/docs/manuals/policies/mc/A70A3BD0-110A-2E68-14FB8E6F74343C47/A70A3F89-110A-2E68-14B7153207741A23/interactions-with-vendors-sales-and-service-representati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ystem.virginia.edu/docs/manuals/policies/mc/A70A3BD0-110A-2E68-14FB8E6F74343C47/A70A3F89-110A-2E68-14B7153207741A23/medical-center-volunte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olunteerServices2@hscmail.mcc.virginia.edu" TargetMode="External"/><Relationship Id="rId4" Type="http://schemas.openxmlformats.org/officeDocument/2006/relationships/webSettings" Target="webSettings.xml"/><Relationship Id="rId9" Type="http://schemas.openxmlformats.org/officeDocument/2006/relationships/hyperlink" Target="http://www.healthsystem.virginia.edu/docs/manuals/policies/mc/A70A3BC1-110A-2E68-1414D1FE9806E3E3/A70A447B-110A-2E68-1479DBE625E96092/management-of-observers" TargetMode="External"/><Relationship Id="rId14" Type="http://schemas.openxmlformats.org/officeDocument/2006/relationships/hyperlink" Target="mailto:bush.bell@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Bush *HS</dc:creator>
  <cp:keywords/>
  <dc:description/>
  <cp:lastModifiedBy>Elder, Lori J *HS</cp:lastModifiedBy>
  <cp:revision>2</cp:revision>
  <dcterms:created xsi:type="dcterms:W3CDTF">2021-04-26T12:51:00Z</dcterms:created>
  <dcterms:modified xsi:type="dcterms:W3CDTF">2021-04-26T12:51:00Z</dcterms:modified>
</cp:coreProperties>
</file>