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977"/>
        <w:gridCol w:w="2249"/>
        <w:gridCol w:w="2249"/>
        <w:gridCol w:w="2069"/>
        <w:gridCol w:w="2522"/>
        <w:gridCol w:w="3375"/>
        <w:gridCol w:w="2245"/>
        <w:gridCol w:w="2024"/>
      </w:tblGrid>
      <w:tr w:rsidR="00697425" w:rsidRPr="00D86991" w14:paraId="6E36CFC3" w14:textId="77777777" w:rsidTr="00267CBA">
        <w:trPr>
          <w:trHeight w:val="620"/>
        </w:trPr>
        <w:tc>
          <w:tcPr>
            <w:tcW w:w="5000" w:type="pct"/>
            <w:gridSpan w:val="8"/>
          </w:tcPr>
          <w:p w14:paraId="6981BBB1" w14:textId="77777777" w:rsidR="00697425" w:rsidRPr="00D86991" w:rsidRDefault="00697425" w:rsidP="009F0A9B">
            <w:pPr>
              <w:jc w:val="center"/>
              <w:rPr>
                <w:b/>
                <w:sz w:val="18"/>
                <w:szCs w:val="18"/>
              </w:rPr>
            </w:pPr>
            <w:r w:rsidRPr="00D86991">
              <w:rPr>
                <w:b/>
                <w:sz w:val="18"/>
                <w:szCs w:val="18"/>
              </w:rPr>
              <w:t>IRB-HSR Submission Types</w:t>
            </w:r>
          </w:p>
          <w:p w14:paraId="310A5223" w14:textId="0208E324" w:rsidR="00697425" w:rsidRPr="00D86991" w:rsidRDefault="00697425" w:rsidP="009F0A9B">
            <w:pPr>
              <w:jc w:val="center"/>
              <w:rPr>
                <w:b/>
                <w:sz w:val="18"/>
                <w:szCs w:val="18"/>
              </w:rPr>
            </w:pPr>
            <w:r w:rsidRPr="00D86991">
              <w:rPr>
                <w:b/>
                <w:sz w:val="18"/>
                <w:szCs w:val="18"/>
              </w:rPr>
              <w:t xml:space="preserve">Unsure of the correct submission type? </w:t>
            </w:r>
            <w:r w:rsidR="006F05EE" w:rsidRPr="00D86991">
              <w:rPr>
                <w:b/>
                <w:sz w:val="18"/>
                <w:szCs w:val="18"/>
              </w:rPr>
              <w:t xml:space="preserve">See </w:t>
            </w:r>
            <w:hyperlink r:id="rId8" w:history="1">
              <w:r w:rsidR="006F05EE" w:rsidRPr="00D86991">
                <w:rPr>
                  <w:rStyle w:val="Hyperlink"/>
                  <w:b/>
                  <w:sz w:val="18"/>
                  <w:szCs w:val="18"/>
                </w:rPr>
                <w:t>Staff Directory</w:t>
              </w:r>
            </w:hyperlink>
            <w:r w:rsidR="006F05EE" w:rsidRPr="00D86991">
              <w:rPr>
                <w:b/>
                <w:sz w:val="18"/>
                <w:szCs w:val="18"/>
              </w:rPr>
              <w:t xml:space="preserve"> for assistance for each submission type</w:t>
            </w:r>
          </w:p>
          <w:p w14:paraId="73FDE493" w14:textId="77777777" w:rsidR="00697425" w:rsidRPr="00D86991" w:rsidRDefault="00697425" w:rsidP="009F0A9B">
            <w:pPr>
              <w:jc w:val="center"/>
              <w:rPr>
                <w:b/>
                <w:sz w:val="18"/>
                <w:szCs w:val="18"/>
              </w:rPr>
            </w:pPr>
            <w:r w:rsidRPr="00D86991">
              <w:rPr>
                <w:b/>
                <w:sz w:val="18"/>
                <w:szCs w:val="18"/>
              </w:rPr>
              <w:t>A conversation TODAY eliminates issues TOMORROW</w:t>
            </w:r>
            <w:r w:rsidR="008174CF" w:rsidRPr="00D86991">
              <w:rPr>
                <w:b/>
                <w:sz w:val="18"/>
                <w:szCs w:val="18"/>
              </w:rPr>
              <w:t xml:space="preserve"> </w:t>
            </w:r>
          </w:p>
        </w:tc>
      </w:tr>
      <w:tr w:rsidR="00FC56D5" w:rsidRPr="00D86991" w14:paraId="1154610D" w14:textId="77777777" w:rsidTr="00D86991">
        <w:trPr>
          <w:trHeight w:val="980"/>
        </w:trPr>
        <w:tc>
          <w:tcPr>
            <w:tcW w:w="528" w:type="pct"/>
            <w:shd w:val="clear" w:color="auto" w:fill="66CCFF"/>
            <w:vAlign w:val="center"/>
          </w:tcPr>
          <w:p w14:paraId="47CD6F7D" w14:textId="29FE9C25" w:rsidR="00697425" w:rsidRPr="00D86991" w:rsidRDefault="00FC56D5" w:rsidP="00D50B5A">
            <w:pPr>
              <w:jc w:val="center"/>
              <w:rPr>
                <w:b/>
                <w:sz w:val="18"/>
                <w:szCs w:val="18"/>
              </w:rPr>
            </w:pPr>
            <w:r w:rsidRPr="00D86991">
              <w:rPr>
                <w:b/>
                <w:sz w:val="18"/>
                <w:szCs w:val="18"/>
              </w:rPr>
              <w:t xml:space="preserve">Single Patient Emergency or Non-Emergency </w:t>
            </w:r>
            <w:r w:rsidR="00697425" w:rsidRPr="00D86991">
              <w:rPr>
                <w:b/>
                <w:sz w:val="18"/>
                <w:szCs w:val="18"/>
              </w:rPr>
              <w:t>Use</w:t>
            </w:r>
          </w:p>
          <w:p w14:paraId="2F3AEDCC" w14:textId="6C595FB8" w:rsidR="00697425" w:rsidRPr="00D86991" w:rsidRDefault="00697425" w:rsidP="00D50B5A">
            <w:pPr>
              <w:jc w:val="center"/>
              <w:rPr>
                <w:b/>
                <w:sz w:val="18"/>
                <w:szCs w:val="18"/>
              </w:rPr>
            </w:pPr>
            <w:r w:rsidRPr="00D86991">
              <w:rPr>
                <w:b/>
                <w:sz w:val="18"/>
                <w:szCs w:val="18"/>
              </w:rPr>
              <w:t xml:space="preserve">of an Unapproved Drug or Device </w:t>
            </w:r>
          </w:p>
        </w:tc>
        <w:tc>
          <w:tcPr>
            <w:tcW w:w="601" w:type="pct"/>
            <w:shd w:val="clear" w:color="auto" w:fill="BED7A0"/>
            <w:vAlign w:val="center"/>
          </w:tcPr>
          <w:p w14:paraId="1C230E2C" w14:textId="77777777" w:rsidR="006F05EE" w:rsidRPr="00D86991" w:rsidRDefault="00697425" w:rsidP="00D50B5A">
            <w:pPr>
              <w:jc w:val="center"/>
              <w:rPr>
                <w:b/>
                <w:sz w:val="18"/>
                <w:szCs w:val="18"/>
              </w:rPr>
            </w:pPr>
            <w:r w:rsidRPr="00D86991">
              <w:rPr>
                <w:b/>
                <w:sz w:val="18"/>
                <w:szCs w:val="18"/>
              </w:rPr>
              <w:t>Humanitarian Device Exemptions (HDE)</w:t>
            </w:r>
          </w:p>
          <w:p w14:paraId="02C1675B" w14:textId="50231271" w:rsidR="00697425" w:rsidRPr="00D86991" w:rsidRDefault="006F05EE" w:rsidP="00D50B5A">
            <w:pPr>
              <w:jc w:val="center"/>
              <w:rPr>
                <w:b/>
                <w:sz w:val="18"/>
                <w:szCs w:val="18"/>
              </w:rPr>
            </w:pPr>
            <w:r w:rsidRPr="00D86991">
              <w:rPr>
                <w:b/>
                <w:sz w:val="18"/>
                <w:szCs w:val="18"/>
              </w:rPr>
              <w:t>Non-Emergency requires Full Board Review</w:t>
            </w:r>
            <w:r w:rsidR="00697425" w:rsidRPr="00D86991">
              <w:rPr>
                <w:b/>
                <w:sz w:val="18"/>
                <w:szCs w:val="18"/>
              </w:rPr>
              <w:t xml:space="preserve"> </w:t>
            </w:r>
          </w:p>
        </w:tc>
        <w:tc>
          <w:tcPr>
            <w:tcW w:w="601" w:type="pct"/>
            <w:shd w:val="clear" w:color="auto" w:fill="FFFF99"/>
            <w:vAlign w:val="center"/>
          </w:tcPr>
          <w:p w14:paraId="50A6C308" w14:textId="77777777" w:rsidR="00697425" w:rsidRPr="00D86991" w:rsidRDefault="00697425" w:rsidP="005909A0">
            <w:pPr>
              <w:jc w:val="center"/>
              <w:rPr>
                <w:b/>
                <w:sz w:val="18"/>
                <w:szCs w:val="18"/>
              </w:rPr>
            </w:pPr>
            <w:r w:rsidRPr="00D86991">
              <w:rPr>
                <w:b/>
                <w:sz w:val="18"/>
                <w:szCs w:val="18"/>
              </w:rPr>
              <w:t xml:space="preserve">Non-Human Subject Research </w:t>
            </w:r>
          </w:p>
          <w:p w14:paraId="2894F3DC" w14:textId="77777777" w:rsidR="00697425" w:rsidRPr="00D86991" w:rsidRDefault="00697425" w:rsidP="005909A0">
            <w:pPr>
              <w:jc w:val="center"/>
              <w:rPr>
                <w:b/>
                <w:sz w:val="18"/>
                <w:szCs w:val="18"/>
              </w:rPr>
            </w:pPr>
            <w:r w:rsidRPr="00D86991">
              <w:rPr>
                <w:b/>
                <w:sz w:val="18"/>
                <w:szCs w:val="18"/>
              </w:rPr>
              <w:t>Determination</w:t>
            </w:r>
          </w:p>
        </w:tc>
        <w:tc>
          <w:tcPr>
            <w:tcW w:w="553" w:type="pct"/>
            <w:shd w:val="clear" w:color="auto" w:fill="D0B5E7"/>
            <w:vAlign w:val="center"/>
          </w:tcPr>
          <w:p w14:paraId="755C0341" w14:textId="27B8F689" w:rsidR="00697425" w:rsidRPr="00D86991" w:rsidRDefault="00697425" w:rsidP="005909A0">
            <w:pPr>
              <w:jc w:val="center"/>
              <w:rPr>
                <w:b/>
                <w:sz w:val="18"/>
                <w:szCs w:val="18"/>
              </w:rPr>
            </w:pPr>
            <w:r w:rsidRPr="00D86991">
              <w:rPr>
                <w:b/>
                <w:sz w:val="18"/>
                <w:szCs w:val="18"/>
              </w:rPr>
              <w:t>Non-</w:t>
            </w:r>
            <w:r w:rsidR="006762A7" w:rsidRPr="00D86991">
              <w:rPr>
                <w:b/>
                <w:sz w:val="18"/>
                <w:szCs w:val="18"/>
              </w:rPr>
              <w:t>UVA</w:t>
            </w:r>
            <w:r w:rsidRPr="00D86991">
              <w:rPr>
                <w:b/>
                <w:sz w:val="18"/>
                <w:szCs w:val="18"/>
              </w:rPr>
              <w:t xml:space="preserve"> Agent</w:t>
            </w:r>
          </w:p>
          <w:p w14:paraId="65F5C7A0" w14:textId="77777777" w:rsidR="00697425" w:rsidRPr="00D86991" w:rsidRDefault="00697425" w:rsidP="005909A0">
            <w:pPr>
              <w:jc w:val="center"/>
              <w:rPr>
                <w:b/>
                <w:sz w:val="18"/>
                <w:szCs w:val="18"/>
              </w:rPr>
            </w:pPr>
            <w:r w:rsidRPr="00D86991">
              <w:rPr>
                <w:b/>
                <w:sz w:val="18"/>
                <w:szCs w:val="18"/>
              </w:rPr>
              <w:t>Determination</w:t>
            </w:r>
          </w:p>
        </w:tc>
        <w:tc>
          <w:tcPr>
            <w:tcW w:w="674" w:type="pct"/>
            <w:shd w:val="clear" w:color="auto" w:fill="93DACB"/>
            <w:vAlign w:val="center"/>
          </w:tcPr>
          <w:p w14:paraId="20F83E70" w14:textId="77777777" w:rsidR="00697425" w:rsidRPr="00D86991" w:rsidRDefault="00697425" w:rsidP="005909A0">
            <w:pPr>
              <w:jc w:val="center"/>
              <w:rPr>
                <w:b/>
                <w:sz w:val="18"/>
                <w:szCs w:val="18"/>
              </w:rPr>
            </w:pPr>
            <w:r w:rsidRPr="00D86991">
              <w:rPr>
                <w:b/>
                <w:sz w:val="18"/>
                <w:szCs w:val="18"/>
              </w:rPr>
              <w:t>Exempt</w:t>
            </w:r>
          </w:p>
          <w:p w14:paraId="6E800515" w14:textId="77777777" w:rsidR="00697425" w:rsidRPr="00D86991" w:rsidRDefault="00697425" w:rsidP="005909A0">
            <w:pPr>
              <w:jc w:val="center"/>
              <w:rPr>
                <w:b/>
                <w:sz w:val="18"/>
                <w:szCs w:val="18"/>
              </w:rPr>
            </w:pPr>
            <w:r w:rsidRPr="00D86991">
              <w:rPr>
                <w:b/>
                <w:sz w:val="18"/>
                <w:szCs w:val="18"/>
              </w:rPr>
              <w:t>Determination</w:t>
            </w:r>
          </w:p>
        </w:tc>
        <w:tc>
          <w:tcPr>
            <w:tcW w:w="902" w:type="pct"/>
            <w:shd w:val="clear" w:color="auto" w:fill="ECA9B9"/>
            <w:vAlign w:val="center"/>
          </w:tcPr>
          <w:p w14:paraId="404FF1E3" w14:textId="77777777" w:rsidR="00697425" w:rsidRPr="00D86991" w:rsidRDefault="00697425" w:rsidP="005909A0">
            <w:pPr>
              <w:jc w:val="center"/>
              <w:rPr>
                <w:b/>
                <w:sz w:val="18"/>
                <w:szCs w:val="18"/>
              </w:rPr>
            </w:pPr>
            <w:r w:rsidRPr="00D86991">
              <w:rPr>
                <w:b/>
                <w:sz w:val="18"/>
                <w:szCs w:val="18"/>
              </w:rPr>
              <w:t>Non-Engaged</w:t>
            </w:r>
          </w:p>
          <w:p w14:paraId="55FF63A9" w14:textId="77777777" w:rsidR="00697425" w:rsidRPr="00D86991" w:rsidRDefault="00697425" w:rsidP="005909A0">
            <w:pPr>
              <w:jc w:val="center"/>
              <w:rPr>
                <w:b/>
                <w:sz w:val="18"/>
                <w:szCs w:val="18"/>
              </w:rPr>
            </w:pPr>
            <w:r w:rsidRPr="00D86991">
              <w:rPr>
                <w:b/>
                <w:sz w:val="18"/>
                <w:szCs w:val="18"/>
              </w:rPr>
              <w:t>Determination</w:t>
            </w:r>
          </w:p>
          <w:p w14:paraId="419F2E33" w14:textId="77777777" w:rsidR="00697425" w:rsidRPr="00D86991" w:rsidRDefault="00697425" w:rsidP="00DA150F">
            <w:pPr>
              <w:rPr>
                <w:i/>
                <w:sz w:val="18"/>
                <w:szCs w:val="18"/>
              </w:rPr>
            </w:pPr>
            <w:r w:rsidRPr="00D86991">
              <w:rPr>
                <w:i/>
                <w:sz w:val="18"/>
                <w:szCs w:val="18"/>
              </w:rPr>
              <w:t>Not applicable if FDA regulated</w:t>
            </w:r>
          </w:p>
        </w:tc>
        <w:tc>
          <w:tcPr>
            <w:tcW w:w="600" w:type="pct"/>
            <w:shd w:val="clear" w:color="auto" w:fill="82C7EB"/>
            <w:vAlign w:val="center"/>
          </w:tcPr>
          <w:p w14:paraId="12BC3245" w14:textId="77777777" w:rsidR="00697425" w:rsidRPr="00D86991" w:rsidRDefault="00697425" w:rsidP="005909A0">
            <w:pPr>
              <w:jc w:val="center"/>
              <w:rPr>
                <w:b/>
                <w:sz w:val="18"/>
                <w:szCs w:val="18"/>
              </w:rPr>
            </w:pPr>
            <w:r w:rsidRPr="00D86991">
              <w:rPr>
                <w:b/>
                <w:sz w:val="18"/>
                <w:szCs w:val="18"/>
              </w:rPr>
              <w:t>Expedited</w:t>
            </w:r>
          </w:p>
          <w:p w14:paraId="58E14F71" w14:textId="77777777" w:rsidR="00697425" w:rsidRPr="00D86991" w:rsidRDefault="00697425" w:rsidP="005909A0">
            <w:pPr>
              <w:jc w:val="center"/>
              <w:rPr>
                <w:b/>
                <w:sz w:val="18"/>
                <w:szCs w:val="18"/>
              </w:rPr>
            </w:pPr>
            <w:r w:rsidRPr="00D86991">
              <w:rPr>
                <w:b/>
                <w:sz w:val="18"/>
                <w:szCs w:val="18"/>
              </w:rPr>
              <w:t>Approval</w:t>
            </w:r>
          </w:p>
          <w:p w14:paraId="425F34AE" w14:textId="77777777" w:rsidR="00D81901" w:rsidRPr="00D86991" w:rsidRDefault="00940E36" w:rsidP="005909A0">
            <w:pPr>
              <w:jc w:val="center"/>
              <w:rPr>
                <w:b/>
                <w:i/>
                <w:sz w:val="18"/>
                <w:szCs w:val="18"/>
              </w:rPr>
            </w:pPr>
            <w:r w:rsidRPr="00D86991">
              <w:rPr>
                <w:b/>
                <w:i/>
                <w:sz w:val="18"/>
                <w:szCs w:val="18"/>
              </w:rPr>
              <w:t>IRB Approval by IRB Chair/Member</w:t>
            </w:r>
          </w:p>
          <w:p w14:paraId="56B17BBD" w14:textId="50EBD28A" w:rsidR="006762A7" w:rsidRPr="00D86991" w:rsidRDefault="006762A7" w:rsidP="005909A0">
            <w:pPr>
              <w:jc w:val="center"/>
              <w:rPr>
                <w:b/>
                <w:sz w:val="18"/>
                <w:szCs w:val="18"/>
              </w:rPr>
            </w:pPr>
            <w:r w:rsidRPr="00D86991">
              <w:rPr>
                <w:b/>
                <w:i/>
                <w:sz w:val="18"/>
                <w:szCs w:val="18"/>
              </w:rPr>
              <w:t>(sIRB review permitted)</w:t>
            </w:r>
          </w:p>
        </w:tc>
        <w:tc>
          <w:tcPr>
            <w:tcW w:w="541" w:type="pct"/>
            <w:shd w:val="clear" w:color="auto" w:fill="E4BF97"/>
            <w:vAlign w:val="center"/>
          </w:tcPr>
          <w:p w14:paraId="71E4EBC2" w14:textId="77777777" w:rsidR="00697425" w:rsidRPr="00D86991" w:rsidRDefault="00697425" w:rsidP="005909A0">
            <w:pPr>
              <w:jc w:val="center"/>
              <w:rPr>
                <w:b/>
                <w:sz w:val="18"/>
                <w:szCs w:val="18"/>
              </w:rPr>
            </w:pPr>
            <w:r w:rsidRPr="00D86991">
              <w:rPr>
                <w:b/>
                <w:sz w:val="18"/>
                <w:szCs w:val="18"/>
              </w:rPr>
              <w:t>Full Board</w:t>
            </w:r>
          </w:p>
          <w:p w14:paraId="7635531B" w14:textId="77777777" w:rsidR="00697425" w:rsidRPr="00D86991" w:rsidRDefault="00697425" w:rsidP="005909A0">
            <w:pPr>
              <w:jc w:val="center"/>
              <w:rPr>
                <w:b/>
                <w:sz w:val="18"/>
                <w:szCs w:val="18"/>
              </w:rPr>
            </w:pPr>
            <w:r w:rsidRPr="00D86991">
              <w:rPr>
                <w:b/>
                <w:sz w:val="18"/>
                <w:szCs w:val="18"/>
              </w:rPr>
              <w:t xml:space="preserve">Approval </w:t>
            </w:r>
          </w:p>
          <w:p w14:paraId="438D58C1" w14:textId="7DD6ADFF" w:rsidR="00940E36" w:rsidRPr="00D86991" w:rsidRDefault="00940E36" w:rsidP="005909A0">
            <w:pPr>
              <w:jc w:val="center"/>
              <w:rPr>
                <w:b/>
                <w:i/>
                <w:sz w:val="18"/>
                <w:szCs w:val="18"/>
              </w:rPr>
            </w:pPr>
            <w:r w:rsidRPr="00D86991">
              <w:rPr>
                <w:b/>
                <w:i/>
                <w:sz w:val="18"/>
                <w:szCs w:val="18"/>
              </w:rPr>
              <w:t>IRB Approval by IR</w:t>
            </w:r>
            <w:r w:rsidR="00FC56D5" w:rsidRPr="00D86991">
              <w:rPr>
                <w:b/>
                <w:i/>
                <w:sz w:val="18"/>
                <w:szCs w:val="18"/>
              </w:rPr>
              <w:t>B</w:t>
            </w:r>
            <w:r w:rsidRPr="00D86991">
              <w:rPr>
                <w:b/>
                <w:i/>
                <w:sz w:val="18"/>
                <w:szCs w:val="18"/>
              </w:rPr>
              <w:t xml:space="preserve"> at a convened meeting</w:t>
            </w:r>
          </w:p>
          <w:p w14:paraId="76C226B8" w14:textId="2357B7FE" w:rsidR="006762A7" w:rsidRPr="00D86991" w:rsidRDefault="006762A7" w:rsidP="005909A0">
            <w:pPr>
              <w:jc w:val="center"/>
              <w:rPr>
                <w:b/>
                <w:sz w:val="18"/>
                <w:szCs w:val="18"/>
              </w:rPr>
            </w:pPr>
            <w:r w:rsidRPr="00D86991">
              <w:rPr>
                <w:b/>
                <w:sz w:val="18"/>
                <w:szCs w:val="18"/>
              </w:rPr>
              <w:t>(sIRB review permitted)</w:t>
            </w:r>
          </w:p>
        </w:tc>
      </w:tr>
      <w:tr w:rsidR="00FC56D5" w:rsidRPr="00D86991" w14:paraId="6CFB3DA4" w14:textId="77777777" w:rsidTr="00D86991">
        <w:trPr>
          <w:trHeight w:val="1340"/>
        </w:trPr>
        <w:tc>
          <w:tcPr>
            <w:tcW w:w="528" w:type="pct"/>
            <w:shd w:val="clear" w:color="auto" w:fill="66CCFF"/>
            <w:vAlign w:val="center"/>
          </w:tcPr>
          <w:p w14:paraId="04BD026A" w14:textId="775C8D5B" w:rsidR="00697425" w:rsidRPr="00D86991" w:rsidRDefault="00731F5D" w:rsidP="00D50B5A">
            <w:pPr>
              <w:tabs>
                <w:tab w:val="left" w:pos="190"/>
              </w:tabs>
              <w:jc w:val="center"/>
              <w:rPr>
                <w:sz w:val="18"/>
                <w:szCs w:val="18"/>
              </w:rPr>
            </w:pPr>
            <w:r w:rsidRPr="00D86991">
              <w:rPr>
                <w:sz w:val="18"/>
                <w:szCs w:val="18"/>
              </w:rPr>
              <w:t xml:space="preserve"> </w:t>
            </w:r>
            <w:r w:rsidR="00FC56D5" w:rsidRPr="00D86991">
              <w:rPr>
                <w:sz w:val="18"/>
                <w:szCs w:val="18"/>
              </w:rPr>
              <w:t>S</w:t>
            </w:r>
            <w:r w:rsidRPr="00D86991">
              <w:rPr>
                <w:sz w:val="18"/>
                <w:szCs w:val="18"/>
              </w:rPr>
              <w:t>ingle patient</w:t>
            </w:r>
            <w:r w:rsidR="00FC56D5" w:rsidRPr="00D86991">
              <w:rPr>
                <w:sz w:val="18"/>
                <w:szCs w:val="18"/>
              </w:rPr>
              <w:t xml:space="preserve"> reported to the UVA within 5 working days</w:t>
            </w:r>
          </w:p>
          <w:p w14:paraId="6D1BDB1B" w14:textId="1871A9CA" w:rsidR="00FC56D5" w:rsidRPr="00D86991" w:rsidRDefault="00FC56D5" w:rsidP="00D50B5A">
            <w:pPr>
              <w:tabs>
                <w:tab w:val="left" w:pos="190"/>
              </w:tabs>
              <w:jc w:val="center"/>
              <w:rPr>
                <w:i/>
                <w:sz w:val="18"/>
                <w:szCs w:val="18"/>
              </w:rPr>
            </w:pPr>
            <w:r w:rsidRPr="00D86991">
              <w:rPr>
                <w:i/>
                <w:sz w:val="18"/>
                <w:szCs w:val="18"/>
              </w:rPr>
              <w:t>(Includes Emergency HUD_</w:t>
            </w:r>
          </w:p>
        </w:tc>
        <w:tc>
          <w:tcPr>
            <w:tcW w:w="601" w:type="pct"/>
            <w:shd w:val="clear" w:color="auto" w:fill="BED7A0"/>
            <w:vAlign w:val="center"/>
          </w:tcPr>
          <w:p w14:paraId="60B17B2A" w14:textId="77777777" w:rsidR="00697425" w:rsidRPr="00D86991" w:rsidRDefault="00697425" w:rsidP="00D50B5A">
            <w:pPr>
              <w:jc w:val="center"/>
              <w:rPr>
                <w:i/>
                <w:sz w:val="18"/>
                <w:szCs w:val="18"/>
              </w:rPr>
            </w:pPr>
            <w:r w:rsidRPr="00D86991">
              <w:rPr>
                <w:i/>
                <w:sz w:val="18"/>
                <w:szCs w:val="18"/>
              </w:rPr>
              <w:t xml:space="preserve">Exemption for use of </w:t>
            </w:r>
            <w:r w:rsidR="00E66E1D" w:rsidRPr="00D86991">
              <w:rPr>
                <w:i/>
                <w:sz w:val="18"/>
                <w:szCs w:val="18"/>
              </w:rPr>
              <w:t>a Humanitarian Use Device (HUD).</w:t>
            </w:r>
          </w:p>
        </w:tc>
        <w:tc>
          <w:tcPr>
            <w:tcW w:w="601" w:type="pct"/>
            <w:shd w:val="clear" w:color="auto" w:fill="FFFF99"/>
            <w:vAlign w:val="center"/>
          </w:tcPr>
          <w:p w14:paraId="13CEEAE1" w14:textId="77777777" w:rsidR="00697425" w:rsidRPr="00D86991" w:rsidRDefault="00697425" w:rsidP="009F06A1">
            <w:pPr>
              <w:rPr>
                <w:i/>
                <w:sz w:val="18"/>
                <w:szCs w:val="18"/>
              </w:rPr>
            </w:pPr>
            <w:r w:rsidRPr="00D86991">
              <w:rPr>
                <w:i/>
                <w:sz w:val="18"/>
                <w:szCs w:val="18"/>
              </w:rPr>
              <w:t>Project does not meet the definition of human subject research or a clinical investigation of a test article.</w:t>
            </w:r>
          </w:p>
        </w:tc>
        <w:tc>
          <w:tcPr>
            <w:tcW w:w="553" w:type="pct"/>
            <w:shd w:val="clear" w:color="auto" w:fill="D0B5E7"/>
            <w:vAlign w:val="center"/>
          </w:tcPr>
          <w:p w14:paraId="04156D71" w14:textId="34A7C57C" w:rsidR="00697425" w:rsidRPr="00D86991" w:rsidRDefault="00697425" w:rsidP="009F06A1">
            <w:pPr>
              <w:tabs>
                <w:tab w:val="left" w:pos="190"/>
              </w:tabs>
              <w:rPr>
                <w:i/>
                <w:sz w:val="18"/>
                <w:szCs w:val="18"/>
              </w:rPr>
            </w:pPr>
            <w:r w:rsidRPr="00D86991">
              <w:rPr>
                <w:i/>
                <w:sz w:val="18"/>
                <w:szCs w:val="18"/>
              </w:rPr>
              <w:t xml:space="preserve">Involved in Human Subject Research but research is not being done on behalf of </w:t>
            </w:r>
            <w:r w:rsidR="006762A7" w:rsidRPr="00D86991">
              <w:rPr>
                <w:i/>
                <w:sz w:val="18"/>
                <w:szCs w:val="18"/>
              </w:rPr>
              <w:t>UVA</w:t>
            </w:r>
            <w:r w:rsidRPr="00D86991">
              <w:rPr>
                <w:i/>
                <w:sz w:val="18"/>
                <w:szCs w:val="18"/>
              </w:rPr>
              <w:t>.</w:t>
            </w:r>
          </w:p>
        </w:tc>
        <w:tc>
          <w:tcPr>
            <w:tcW w:w="674" w:type="pct"/>
            <w:shd w:val="clear" w:color="auto" w:fill="93DACB"/>
            <w:vAlign w:val="center"/>
          </w:tcPr>
          <w:p w14:paraId="45144844" w14:textId="77777777" w:rsidR="00697425" w:rsidRPr="00D86991" w:rsidRDefault="00697425" w:rsidP="009F06A1">
            <w:pPr>
              <w:tabs>
                <w:tab w:val="left" w:pos="190"/>
              </w:tabs>
              <w:rPr>
                <w:i/>
                <w:sz w:val="18"/>
                <w:szCs w:val="18"/>
              </w:rPr>
            </w:pPr>
            <w:r w:rsidRPr="00D86991">
              <w:rPr>
                <w:i/>
                <w:sz w:val="18"/>
                <w:szCs w:val="18"/>
              </w:rPr>
              <w:t>Must be minimal risk and meet an Exempt Criteria</w:t>
            </w:r>
            <w:r w:rsidR="00E66E1D" w:rsidRPr="00D86991">
              <w:rPr>
                <w:i/>
                <w:sz w:val="18"/>
                <w:szCs w:val="18"/>
              </w:rPr>
              <w:t xml:space="preserve"> </w:t>
            </w:r>
            <w:r w:rsidRPr="00D86991">
              <w:rPr>
                <w:i/>
                <w:sz w:val="18"/>
                <w:szCs w:val="18"/>
              </w:rPr>
              <w:t>(see below)</w:t>
            </w:r>
            <w:r w:rsidR="00E66E1D" w:rsidRPr="00D86991">
              <w:rPr>
                <w:i/>
                <w:sz w:val="18"/>
                <w:szCs w:val="18"/>
              </w:rPr>
              <w:t>.</w:t>
            </w:r>
          </w:p>
        </w:tc>
        <w:tc>
          <w:tcPr>
            <w:tcW w:w="902" w:type="pct"/>
            <w:shd w:val="clear" w:color="auto" w:fill="ECA9B9"/>
            <w:vAlign w:val="center"/>
          </w:tcPr>
          <w:p w14:paraId="362525BB" w14:textId="234FEF67" w:rsidR="00697425" w:rsidRPr="00D86991" w:rsidRDefault="00697425" w:rsidP="009F06A1">
            <w:pPr>
              <w:tabs>
                <w:tab w:val="left" w:pos="190"/>
              </w:tabs>
              <w:rPr>
                <w:i/>
                <w:sz w:val="18"/>
                <w:szCs w:val="18"/>
              </w:rPr>
            </w:pPr>
            <w:r w:rsidRPr="00D86991">
              <w:rPr>
                <w:i/>
                <w:sz w:val="18"/>
                <w:szCs w:val="18"/>
              </w:rPr>
              <w:t xml:space="preserve">Research that does not meet previous Determination types and does not “engage” </w:t>
            </w:r>
            <w:r w:rsidR="006762A7" w:rsidRPr="00D86991">
              <w:rPr>
                <w:i/>
                <w:sz w:val="18"/>
                <w:szCs w:val="18"/>
              </w:rPr>
              <w:t>UVA</w:t>
            </w:r>
            <w:r w:rsidRPr="00D86991">
              <w:rPr>
                <w:i/>
                <w:sz w:val="18"/>
                <w:szCs w:val="18"/>
              </w:rPr>
              <w:t xml:space="preserve"> in human subject research.</w:t>
            </w:r>
          </w:p>
        </w:tc>
        <w:tc>
          <w:tcPr>
            <w:tcW w:w="600" w:type="pct"/>
            <w:shd w:val="clear" w:color="auto" w:fill="82C7EB"/>
            <w:vAlign w:val="center"/>
          </w:tcPr>
          <w:p w14:paraId="4A254648" w14:textId="77777777" w:rsidR="00697425" w:rsidRPr="00D86991" w:rsidRDefault="00697425" w:rsidP="009F06A1">
            <w:pPr>
              <w:tabs>
                <w:tab w:val="left" w:pos="190"/>
              </w:tabs>
              <w:rPr>
                <w:i/>
                <w:sz w:val="18"/>
                <w:szCs w:val="18"/>
              </w:rPr>
            </w:pPr>
            <w:r w:rsidRPr="00D86991">
              <w:rPr>
                <w:i/>
                <w:sz w:val="18"/>
                <w:szCs w:val="18"/>
              </w:rPr>
              <w:t>Must not meet previous review types, be minimal risk and meet an Expedited Criteria (see below)</w:t>
            </w:r>
            <w:r w:rsidR="00E66E1D" w:rsidRPr="00D86991">
              <w:rPr>
                <w:i/>
                <w:sz w:val="18"/>
                <w:szCs w:val="18"/>
              </w:rPr>
              <w:t>.</w:t>
            </w:r>
          </w:p>
        </w:tc>
        <w:tc>
          <w:tcPr>
            <w:tcW w:w="541" w:type="pct"/>
            <w:shd w:val="clear" w:color="auto" w:fill="E4BF97"/>
            <w:vAlign w:val="center"/>
          </w:tcPr>
          <w:p w14:paraId="13061FB6" w14:textId="77777777" w:rsidR="00697425" w:rsidRPr="00D86991" w:rsidRDefault="00697425" w:rsidP="009F06A1">
            <w:pPr>
              <w:tabs>
                <w:tab w:val="left" w:pos="190"/>
              </w:tabs>
              <w:rPr>
                <w:i/>
                <w:sz w:val="18"/>
                <w:szCs w:val="18"/>
              </w:rPr>
            </w:pPr>
            <w:r w:rsidRPr="00D86991">
              <w:rPr>
                <w:i/>
                <w:sz w:val="18"/>
                <w:szCs w:val="18"/>
              </w:rPr>
              <w:t>Any protocol that does not qualify for another review type.</w:t>
            </w:r>
          </w:p>
        </w:tc>
      </w:tr>
      <w:tr w:rsidR="00FC56D5" w:rsidRPr="00D86991" w14:paraId="50359C60" w14:textId="77777777" w:rsidTr="00FC56D5">
        <w:trPr>
          <w:trHeight w:val="1160"/>
        </w:trPr>
        <w:tc>
          <w:tcPr>
            <w:tcW w:w="528" w:type="pct"/>
            <w:shd w:val="clear" w:color="auto" w:fill="auto"/>
          </w:tcPr>
          <w:p w14:paraId="7D78A314" w14:textId="4CA01597" w:rsidR="00697425" w:rsidRPr="00D86991" w:rsidRDefault="00697425" w:rsidP="00D50B5A">
            <w:pPr>
              <w:rPr>
                <w:sz w:val="18"/>
                <w:szCs w:val="18"/>
              </w:rPr>
            </w:pPr>
            <w:r w:rsidRPr="00D86991">
              <w:rPr>
                <w:noProof/>
                <w:sz w:val="18"/>
                <w:szCs w:val="18"/>
              </w:rPr>
              <mc:AlternateContent>
                <mc:Choice Requires="wps">
                  <w:drawing>
                    <wp:anchor distT="0" distB="0" distL="114300" distR="114300" simplePos="0" relativeHeight="251719680" behindDoc="0" locked="0" layoutInCell="1" allowOverlap="1" wp14:anchorId="15080ED0" wp14:editId="712D00F3">
                      <wp:simplePos x="0" y="0"/>
                      <wp:positionH relativeFrom="column">
                        <wp:posOffset>1013460</wp:posOffset>
                      </wp:positionH>
                      <wp:positionV relativeFrom="paragraph">
                        <wp:posOffset>425450</wp:posOffset>
                      </wp:positionV>
                      <wp:extent cx="457200" cy="274320"/>
                      <wp:effectExtent l="0" t="19050" r="38100" b="30480"/>
                      <wp:wrapSquare wrapText="bothSides"/>
                      <wp:docPr id="1" name="Right Arrow 1"/>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D9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9.8pt;margin-top:33.5pt;width:36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" adj="15120" fillcolor="#5b9bd5 [3204]" strokecolor="#1f4d78 [1604]" strokeweight="1pt">
                      <w10:wrap type="square"/>
                    </v:shape>
                  </w:pict>
                </mc:Fallback>
              </mc:AlternateContent>
            </w:r>
            <w:r w:rsidRPr="00D86991">
              <w:rPr>
                <w:sz w:val="18"/>
                <w:szCs w:val="18"/>
              </w:rPr>
              <w:t xml:space="preserve">If not </w:t>
            </w:r>
            <w:r w:rsidR="00FC56D5" w:rsidRPr="00D86991">
              <w:rPr>
                <w:sz w:val="18"/>
                <w:szCs w:val="18"/>
              </w:rPr>
              <w:t xml:space="preserve">Single Patient </w:t>
            </w:r>
            <w:r w:rsidRPr="00D86991">
              <w:rPr>
                <w:sz w:val="18"/>
                <w:szCs w:val="18"/>
              </w:rPr>
              <w:t>Emergency</w:t>
            </w:r>
            <w:r w:rsidR="00FC56D5" w:rsidRPr="00D86991">
              <w:rPr>
                <w:sz w:val="18"/>
                <w:szCs w:val="18"/>
              </w:rPr>
              <w:t xml:space="preserve">/Non-Emergency </w:t>
            </w:r>
            <w:r w:rsidRPr="00D86991">
              <w:rPr>
                <w:sz w:val="18"/>
                <w:szCs w:val="18"/>
              </w:rPr>
              <w:t>Use</w:t>
            </w:r>
          </w:p>
        </w:tc>
        <w:tc>
          <w:tcPr>
            <w:tcW w:w="601" w:type="pct"/>
            <w:shd w:val="clear" w:color="auto" w:fill="F2F2F2" w:themeFill="background1" w:themeFillShade="F2"/>
          </w:tcPr>
          <w:p w14:paraId="181522B1" w14:textId="34690D29" w:rsidR="00697425" w:rsidRPr="00D86991" w:rsidRDefault="00697425" w:rsidP="00697425">
            <w:pPr>
              <w:pStyle w:val="NormalWeb"/>
              <w:ind w:left="157"/>
              <w:rPr>
                <w:rFonts w:asciiTheme="minorHAnsi" w:hAnsiTheme="minorHAnsi"/>
                <w:sz w:val="18"/>
                <w:szCs w:val="18"/>
              </w:rPr>
            </w:pPr>
            <w:r w:rsidRPr="00D86991">
              <w:rPr>
                <w:noProof/>
                <w:sz w:val="18"/>
                <w:szCs w:val="18"/>
              </w:rPr>
              <mc:AlternateContent>
                <mc:Choice Requires="wps">
                  <w:drawing>
                    <wp:anchor distT="0" distB="0" distL="114300" distR="114300" simplePos="0" relativeHeight="251721728" behindDoc="0" locked="0" layoutInCell="1" allowOverlap="1" wp14:anchorId="668A5DBD" wp14:editId="653B186A">
                      <wp:simplePos x="0" y="0"/>
                      <wp:positionH relativeFrom="column">
                        <wp:posOffset>1009015</wp:posOffset>
                      </wp:positionH>
                      <wp:positionV relativeFrom="paragraph">
                        <wp:posOffset>402590</wp:posOffset>
                      </wp:positionV>
                      <wp:extent cx="457200" cy="274320"/>
                      <wp:effectExtent l="0" t="19050" r="38100" b="30480"/>
                      <wp:wrapSquare wrapText="bothSides"/>
                      <wp:docPr id="2" name="Right Arrow 2"/>
                      <wp:cNvGraphicFramePr/>
                      <a:graphic xmlns:a="http://schemas.openxmlformats.org/drawingml/2006/main">
                        <a:graphicData uri="http://schemas.microsoft.com/office/word/2010/wordprocessingShape">
                          <wps:wsp>
                            <wps:cNvSpPr/>
                            <wps:spPr>
                              <a:xfrm>
                                <a:off x="0" y="0"/>
                                <a:ext cx="45720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BBBB" id="Right Arrow 2" o:spid="_x0000_s1026" type="#_x0000_t13" style="position:absolute;margin-left:79.45pt;margin-top:31.7pt;width:36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" adj="15120" fillcolor="#5b9bd5" strokecolor="#41719c" strokeweight="1pt">
                      <w10:wrap type="square"/>
                    </v:shape>
                  </w:pict>
                </mc:Fallback>
              </mc:AlternateContent>
            </w:r>
            <w:r w:rsidRPr="00D86991">
              <w:rPr>
                <w:sz w:val="18"/>
                <w:szCs w:val="18"/>
              </w:rPr>
              <w:t xml:space="preserve">If not use of </w:t>
            </w:r>
            <w:r w:rsidR="00267CBA" w:rsidRPr="00D86991">
              <w:rPr>
                <w:sz w:val="18"/>
                <w:szCs w:val="18"/>
              </w:rPr>
              <w:t>a</w:t>
            </w:r>
            <w:r w:rsidR="00FC56D5" w:rsidRPr="00D86991">
              <w:rPr>
                <w:sz w:val="18"/>
                <w:szCs w:val="18"/>
              </w:rPr>
              <w:t xml:space="preserve"> </w:t>
            </w:r>
            <w:r w:rsidRPr="00D86991">
              <w:rPr>
                <w:sz w:val="18"/>
                <w:szCs w:val="18"/>
              </w:rPr>
              <w:t>HUD</w:t>
            </w:r>
            <w:r w:rsidR="00267CBA" w:rsidRPr="00D86991">
              <w:rPr>
                <w:sz w:val="18"/>
                <w:szCs w:val="18"/>
              </w:rPr>
              <w:t xml:space="preserve"> under an HDE</w:t>
            </w:r>
          </w:p>
        </w:tc>
        <w:tc>
          <w:tcPr>
            <w:tcW w:w="601" w:type="pct"/>
            <w:shd w:val="clear" w:color="auto" w:fill="auto"/>
          </w:tcPr>
          <w:p w14:paraId="7DE08D7B" w14:textId="77777777" w:rsidR="00697425" w:rsidRPr="00D86991" w:rsidRDefault="00697425" w:rsidP="00D6123A">
            <w:pPr>
              <w:rPr>
                <w:sz w:val="18"/>
                <w:szCs w:val="18"/>
              </w:rPr>
            </w:pPr>
            <w:r w:rsidRPr="00D86991">
              <w:rPr>
                <w:noProof/>
                <w:sz w:val="18"/>
                <w:szCs w:val="18"/>
              </w:rPr>
              <mc:AlternateContent>
                <mc:Choice Requires="wps">
                  <w:drawing>
                    <wp:anchor distT="0" distB="0" distL="114300" distR="114300" simplePos="0" relativeHeight="251714560" behindDoc="0" locked="0" layoutInCell="1" allowOverlap="1" wp14:anchorId="272484E8" wp14:editId="3F0B8F6C">
                      <wp:simplePos x="0" y="0"/>
                      <wp:positionH relativeFrom="column">
                        <wp:posOffset>1013460</wp:posOffset>
                      </wp:positionH>
                      <wp:positionV relativeFrom="paragraph">
                        <wp:posOffset>379730</wp:posOffset>
                      </wp:positionV>
                      <wp:extent cx="457200" cy="274320"/>
                      <wp:effectExtent l="0" t="19050" r="38100" b="30480"/>
                      <wp:wrapSquare wrapText="bothSides"/>
                      <wp:docPr id="7" name="Right Arrow 7"/>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178C" id="Right Arrow 7" o:spid="_x0000_s1026" type="#_x0000_t13" style="position:absolute;margin-left:79.8pt;margin-top:29.9pt;width:3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" adj="15120" fillcolor="#5b9bd5 [3204]" strokecolor="#1f4d78 [1604]" strokeweight="1pt">
                      <w10:wrap type="square"/>
                    </v:shape>
                  </w:pict>
                </mc:Fallback>
              </mc:AlternateContent>
            </w:r>
            <w:r w:rsidRPr="00D86991">
              <w:rPr>
                <w:sz w:val="18"/>
                <w:szCs w:val="18"/>
              </w:rPr>
              <w:t>If study does not meet Determination</w:t>
            </w:r>
          </w:p>
        </w:tc>
        <w:tc>
          <w:tcPr>
            <w:tcW w:w="553" w:type="pct"/>
            <w:shd w:val="clear" w:color="auto" w:fill="F2F2F2" w:themeFill="background1" w:themeFillShade="F2"/>
          </w:tcPr>
          <w:p w14:paraId="2AA095D4" w14:textId="77777777" w:rsidR="00697425" w:rsidRPr="00D86991" w:rsidRDefault="00697425" w:rsidP="00D6123A">
            <w:pPr>
              <w:tabs>
                <w:tab w:val="left" w:pos="190"/>
              </w:tabs>
              <w:rPr>
                <w:sz w:val="18"/>
                <w:szCs w:val="18"/>
              </w:rPr>
            </w:pPr>
            <w:r w:rsidRPr="00D86991">
              <w:rPr>
                <w:noProof/>
                <w:sz w:val="18"/>
                <w:szCs w:val="18"/>
              </w:rPr>
              <mc:AlternateContent>
                <mc:Choice Requires="wps">
                  <w:drawing>
                    <wp:anchor distT="0" distB="0" distL="114300" distR="114300" simplePos="0" relativeHeight="251715584" behindDoc="0" locked="0" layoutInCell="1" allowOverlap="1" wp14:anchorId="398A0597" wp14:editId="7F054625">
                      <wp:simplePos x="0" y="0"/>
                      <wp:positionH relativeFrom="column">
                        <wp:posOffset>789305</wp:posOffset>
                      </wp:positionH>
                      <wp:positionV relativeFrom="paragraph">
                        <wp:posOffset>381635</wp:posOffset>
                      </wp:positionV>
                      <wp:extent cx="457200" cy="274320"/>
                      <wp:effectExtent l="0" t="19050" r="38100" b="30480"/>
                      <wp:wrapSquare wrapText="bothSides"/>
                      <wp:docPr id="5" name="Right Arrow 5"/>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4BE0" id="Right Arrow 5" o:spid="_x0000_s1026" type="#_x0000_t13" style="position:absolute;margin-left:62.15pt;margin-top:30.05pt;width:36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" adj="15120" fillcolor="#5b9bd5 [3204]" strokecolor="#1f4d78 [1604]" strokeweight="1pt">
                      <w10:wrap type="square"/>
                    </v:shape>
                  </w:pict>
                </mc:Fallback>
              </mc:AlternateContent>
            </w:r>
            <w:r w:rsidRPr="00D86991">
              <w:rPr>
                <w:sz w:val="18"/>
                <w:szCs w:val="18"/>
              </w:rPr>
              <w:t xml:space="preserve">If study does not meet </w:t>
            </w:r>
            <w:r w:rsidR="000C1CBE" w:rsidRPr="00D86991">
              <w:rPr>
                <w:sz w:val="18"/>
                <w:szCs w:val="18"/>
              </w:rPr>
              <w:t>Determinati</w:t>
            </w:r>
            <w:r w:rsidRPr="00D86991">
              <w:rPr>
                <w:sz w:val="18"/>
                <w:szCs w:val="18"/>
              </w:rPr>
              <w:t>on</w:t>
            </w:r>
          </w:p>
        </w:tc>
        <w:tc>
          <w:tcPr>
            <w:tcW w:w="674" w:type="pct"/>
            <w:shd w:val="clear" w:color="auto" w:fill="F2F2F2" w:themeFill="background1" w:themeFillShade="F2"/>
          </w:tcPr>
          <w:p w14:paraId="6DA0C074" w14:textId="77777777" w:rsidR="00697425" w:rsidRPr="00D86991" w:rsidRDefault="00697425" w:rsidP="00D6123A">
            <w:pPr>
              <w:rPr>
                <w:sz w:val="18"/>
                <w:szCs w:val="18"/>
              </w:rPr>
            </w:pPr>
            <w:r w:rsidRPr="00D86991">
              <w:rPr>
                <w:noProof/>
                <w:sz w:val="18"/>
                <w:szCs w:val="18"/>
              </w:rPr>
              <mc:AlternateContent>
                <mc:Choice Requires="wps">
                  <w:drawing>
                    <wp:anchor distT="0" distB="0" distL="114300" distR="114300" simplePos="0" relativeHeight="251716608" behindDoc="0" locked="0" layoutInCell="1" allowOverlap="1" wp14:anchorId="086106E9" wp14:editId="0D52C9BA">
                      <wp:simplePos x="0" y="0"/>
                      <wp:positionH relativeFrom="column">
                        <wp:posOffset>719455</wp:posOffset>
                      </wp:positionH>
                      <wp:positionV relativeFrom="paragraph">
                        <wp:posOffset>425450</wp:posOffset>
                      </wp:positionV>
                      <wp:extent cx="457200" cy="274320"/>
                      <wp:effectExtent l="0" t="19050" r="38100" b="30480"/>
                      <wp:wrapSquare wrapText="bothSides"/>
                      <wp:docPr id="6" name="Right Arrow 6"/>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B9B6AC" id="Right Arrow 6" o:spid="_x0000_s1026" type="#_x0000_t13" style="position:absolute;margin-left:56.65pt;margin-top:33.5pt;width:36pt;height:21.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" adj="15120" fillcolor="#5b9bd5 [3204]" strokecolor="#1f4d78 [1604]" strokeweight="1pt">
                      <w10:wrap type="square"/>
                    </v:shape>
                  </w:pict>
                </mc:Fallback>
              </mc:AlternateContent>
            </w:r>
            <w:r w:rsidRPr="00D86991">
              <w:rPr>
                <w:sz w:val="18"/>
                <w:szCs w:val="18"/>
              </w:rPr>
              <w:t>If study does not meet Determination</w:t>
            </w:r>
          </w:p>
        </w:tc>
        <w:tc>
          <w:tcPr>
            <w:tcW w:w="902" w:type="pct"/>
            <w:shd w:val="clear" w:color="auto" w:fill="F2F2F2" w:themeFill="background1" w:themeFillShade="F2"/>
          </w:tcPr>
          <w:p w14:paraId="4B040532" w14:textId="77777777" w:rsidR="00697425" w:rsidRPr="00D86991" w:rsidRDefault="00697425" w:rsidP="00D6123A">
            <w:pPr>
              <w:tabs>
                <w:tab w:val="left" w:pos="190"/>
              </w:tabs>
              <w:rPr>
                <w:sz w:val="18"/>
                <w:szCs w:val="18"/>
              </w:rPr>
            </w:pPr>
            <w:r w:rsidRPr="00D86991">
              <w:rPr>
                <w:noProof/>
                <w:sz w:val="18"/>
                <w:szCs w:val="18"/>
              </w:rPr>
              <mc:AlternateContent>
                <mc:Choice Requires="wps">
                  <w:drawing>
                    <wp:anchor distT="0" distB="0" distL="114300" distR="114300" simplePos="0" relativeHeight="251717632" behindDoc="0" locked="0" layoutInCell="1" allowOverlap="1" wp14:anchorId="3C119713" wp14:editId="09DD77B7">
                      <wp:simplePos x="0" y="0"/>
                      <wp:positionH relativeFrom="column">
                        <wp:posOffset>1030605</wp:posOffset>
                      </wp:positionH>
                      <wp:positionV relativeFrom="paragraph">
                        <wp:posOffset>366395</wp:posOffset>
                      </wp:positionV>
                      <wp:extent cx="457200" cy="274320"/>
                      <wp:effectExtent l="0" t="19050" r="38100" b="30480"/>
                      <wp:wrapSquare wrapText="bothSides"/>
                      <wp:docPr id="8" name="Right Arrow 8"/>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A9ACB" id="Right Arrow 8" o:spid="_x0000_s1026" type="#_x0000_t13" style="position:absolute;margin-left:81.15pt;margin-top:28.85pt;width:36pt;height:21.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" adj="15120" fillcolor="#5b9bd5 [3204]" strokecolor="#1f4d78 [1604]" strokeweight="1pt">
                      <w10:wrap type="square"/>
                    </v:shape>
                  </w:pict>
                </mc:Fallback>
              </mc:AlternateContent>
            </w:r>
            <w:r w:rsidRPr="00D86991">
              <w:rPr>
                <w:sz w:val="18"/>
                <w:szCs w:val="18"/>
              </w:rPr>
              <w:t xml:space="preserve">If study does not meet Determination </w:t>
            </w:r>
          </w:p>
        </w:tc>
        <w:tc>
          <w:tcPr>
            <w:tcW w:w="600" w:type="pct"/>
            <w:shd w:val="clear" w:color="auto" w:fill="F2F2F2" w:themeFill="background1" w:themeFillShade="F2"/>
          </w:tcPr>
          <w:p w14:paraId="74482E18" w14:textId="77777777" w:rsidR="00697425" w:rsidRPr="00D86991" w:rsidRDefault="00697425" w:rsidP="00AE2964">
            <w:pPr>
              <w:tabs>
                <w:tab w:val="left" w:pos="190"/>
              </w:tabs>
              <w:rPr>
                <w:sz w:val="18"/>
                <w:szCs w:val="18"/>
              </w:rPr>
            </w:pPr>
            <w:r w:rsidRPr="00D86991">
              <w:rPr>
                <w:noProof/>
                <w:sz w:val="18"/>
                <w:szCs w:val="18"/>
              </w:rPr>
              <mc:AlternateContent>
                <mc:Choice Requires="wps">
                  <w:drawing>
                    <wp:anchor distT="0" distB="0" distL="114300" distR="114300" simplePos="0" relativeHeight="251718656" behindDoc="0" locked="0" layoutInCell="1" allowOverlap="1" wp14:anchorId="104669B8" wp14:editId="78528132">
                      <wp:simplePos x="0" y="0"/>
                      <wp:positionH relativeFrom="column">
                        <wp:posOffset>918845</wp:posOffset>
                      </wp:positionH>
                      <wp:positionV relativeFrom="paragraph">
                        <wp:posOffset>368300</wp:posOffset>
                      </wp:positionV>
                      <wp:extent cx="457200" cy="274320"/>
                      <wp:effectExtent l="0" t="19050" r="38100" b="30480"/>
                      <wp:wrapSquare wrapText="bothSides"/>
                      <wp:docPr id="9" name="Right Arrow 9"/>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DD0FF" id="Right Arrow 9" o:spid="_x0000_s1026" type="#_x0000_t13" style="position:absolute;margin-left:72.35pt;margin-top:29pt;width:36pt;height:21.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" adj="15120" fillcolor="#5b9bd5 [3204]" strokecolor="#1f4d78 [1604]" strokeweight="1pt">
                      <w10:wrap type="square"/>
                    </v:shape>
                  </w:pict>
                </mc:Fallback>
              </mc:AlternateContent>
            </w:r>
            <w:r w:rsidR="00E66E1D" w:rsidRPr="00D86991">
              <w:rPr>
                <w:sz w:val="18"/>
                <w:szCs w:val="18"/>
              </w:rPr>
              <w:t xml:space="preserve">If study is not minimal risk and does not meet </w:t>
            </w:r>
            <w:r w:rsidRPr="00D86991">
              <w:rPr>
                <w:sz w:val="18"/>
                <w:szCs w:val="18"/>
              </w:rPr>
              <w:t>Expedited Criteria</w:t>
            </w:r>
          </w:p>
        </w:tc>
        <w:tc>
          <w:tcPr>
            <w:tcW w:w="541" w:type="pct"/>
            <w:shd w:val="clear" w:color="auto" w:fill="F2F2F2" w:themeFill="background1" w:themeFillShade="F2"/>
          </w:tcPr>
          <w:p w14:paraId="101D543F" w14:textId="3D2AA66D" w:rsidR="00697425" w:rsidRPr="00D86991" w:rsidRDefault="00782F4F" w:rsidP="00AE2964">
            <w:pPr>
              <w:tabs>
                <w:tab w:val="left" w:pos="190"/>
              </w:tabs>
              <w:rPr>
                <w:sz w:val="18"/>
                <w:szCs w:val="18"/>
              </w:rPr>
            </w:pPr>
            <w:r w:rsidRPr="00D86991">
              <w:rPr>
                <w:sz w:val="18"/>
                <w:szCs w:val="18"/>
              </w:rPr>
              <w:t xml:space="preserve">Submit an </w:t>
            </w:r>
            <w:r w:rsidR="005E21C2" w:rsidRPr="00D86991">
              <w:rPr>
                <w:sz w:val="18"/>
                <w:szCs w:val="18"/>
              </w:rPr>
              <w:t>IR</w:t>
            </w:r>
            <w:r w:rsidR="00F42B4B" w:rsidRPr="00D86991">
              <w:rPr>
                <w:sz w:val="18"/>
                <w:szCs w:val="18"/>
              </w:rPr>
              <w:t>B A</w:t>
            </w:r>
            <w:r w:rsidRPr="00D86991">
              <w:rPr>
                <w:sz w:val="18"/>
                <w:szCs w:val="18"/>
              </w:rPr>
              <w:t xml:space="preserve">pplication for </w:t>
            </w:r>
            <w:r w:rsidR="00D2392B" w:rsidRPr="00D86991">
              <w:rPr>
                <w:sz w:val="18"/>
                <w:szCs w:val="18"/>
              </w:rPr>
              <w:t>F</w:t>
            </w:r>
            <w:r w:rsidRPr="00D86991">
              <w:rPr>
                <w:sz w:val="18"/>
                <w:szCs w:val="18"/>
              </w:rPr>
              <w:t xml:space="preserve">ull </w:t>
            </w:r>
            <w:r w:rsidR="00D2392B" w:rsidRPr="00D86991">
              <w:rPr>
                <w:sz w:val="18"/>
                <w:szCs w:val="18"/>
              </w:rPr>
              <w:t>B</w:t>
            </w:r>
            <w:r w:rsidRPr="00D86991">
              <w:rPr>
                <w:sz w:val="18"/>
                <w:szCs w:val="18"/>
              </w:rPr>
              <w:t>oard review</w:t>
            </w:r>
          </w:p>
        </w:tc>
      </w:tr>
      <w:tr w:rsidR="00FC56D5" w:rsidRPr="00D86991" w14:paraId="19B6CB33" w14:textId="77777777" w:rsidTr="00D86991">
        <w:trPr>
          <w:trHeight w:val="701"/>
        </w:trPr>
        <w:tc>
          <w:tcPr>
            <w:tcW w:w="528" w:type="pct"/>
            <w:shd w:val="clear" w:color="auto" w:fill="66CCFF"/>
          </w:tcPr>
          <w:p w14:paraId="33BCDE26" w14:textId="77777777" w:rsidR="00E66E1D" w:rsidRPr="00D86991" w:rsidRDefault="00E66E1D" w:rsidP="00E66E1D">
            <w:pPr>
              <w:pStyle w:val="NormalWeb"/>
              <w:spacing w:before="0" w:beforeAutospacing="0" w:after="0" w:afterAutospacing="0"/>
              <w:rPr>
                <w:rFonts w:asciiTheme="minorHAnsi" w:hAnsiTheme="minorHAnsi"/>
                <w:b/>
                <w:sz w:val="18"/>
                <w:szCs w:val="18"/>
              </w:rPr>
            </w:pPr>
            <w:r w:rsidRPr="00D86991">
              <w:rPr>
                <w:rFonts w:asciiTheme="minorHAnsi" w:hAnsiTheme="minorHAnsi"/>
                <w:b/>
                <w:sz w:val="18"/>
                <w:szCs w:val="18"/>
              </w:rPr>
              <w:t>Requirements:</w:t>
            </w:r>
          </w:p>
          <w:p w14:paraId="6FA33862" w14:textId="7DE8B7BA" w:rsidR="00E66E1D" w:rsidRPr="00D86991" w:rsidRDefault="00E66E1D" w:rsidP="00E66E1D">
            <w:pPr>
              <w:pStyle w:val="NormalWeb"/>
              <w:numPr>
                <w:ilvl w:val="0"/>
                <w:numId w:val="23"/>
              </w:numPr>
              <w:spacing w:before="0" w:beforeAutospacing="0"/>
              <w:ind w:left="198" w:hanging="180"/>
              <w:rPr>
                <w:rFonts w:asciiTheme="minorHAnsi" w:hAnsiTheme="minorHAnsi"/>
                <w:sz w:val="18"/>
                <w:szCs w:val="18"/>
              </w:rPr>
            </w:pPr>
            <w:r w:rsidRPr="00D86991">
              <w:rPr>
                <w:rFonts w:asciiTheme="minorHAnsi" w:hAnsiTheme="minorHAnsi"/>
                <w:sz w:val="18"/>
                <w:szCs w:val="18"/>
              </w:rPr>
              <w:t>Patient’s condition is</w:t>
            </w:r>
            <w:r w:rsidR="006762A7" w:rsidRPr="00D86991">
              <w:rPr>
                <w:rFonts w:asciiTheme="minorHAnsi" w:hAnsiTheme="minorHAnsi"/>
                <w:sz w:val="18"/>
                <w:szCs w:val="18"/>
              </w:rPr>
              <w:t xml:space="preserve"> immediately</w:t>
            </w:r>
            <w:r w:rsidRPr="00D86991">
              <w:rPr>
                <w:rFonts w:asciiTheme="minorHAnsi" w:hAnsiTheme="minorHAnsi"/>
                <w:sz w:val="18"/>
                <w:szCs w:val="18"/>
              </w:rPr>
              <w:t xml:space="preserve"> life-threatening</w:t>
            </w:r>
          </w:p>
          <w:p w14:paraId="63B70CF9" w14:textId="77777777" w:rsidR="00E66E1D" w:rsidRPr="00D86991" w:rsidRDefault="00E66E1D"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No standard treatment available</w:t>
            </w:r>
          </w:p>
          <w:p w14:paraId="00799297" w14:textId="339F60BA" w:rsidR="00E66E1D" w:rsidRPr="00D86991" w:rsidRDefault="00E66E1D"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 xml:space="preserve">There is not sufficient time to obtain IRB </w:t>
            </w:r>
            <w:r w:rsidR="006762A7" w:rsidRPr="00D86991">
              <w:rPr>
                <w:rFonts w:asciiTheme="minorHAnsi" w:hAnsiTheme="minorHAnsi"/>
                <w:sz w:val="18"/>
                <w:szCs w:val="18"/>
              </w:rPr>
              <w:t xml:space="preserve">or FDA </w:t>
            </w:r>
            <w:r w:rsidRPr="00D86991">
              <w:rPr>
                <w:rFonts w:asciiTheme="minorHAnsi" w:hAnsiTheme="minorHAnsi"/>
                <w:sz w:val="18"/>
                <w:szCs w:val="18"/>
              </w:rPr>
              <w:t>approval</w:t>
            </w:r>
          </w:p>
          <w:p w14:paraId="52F94E12" w14:textId="77777777" w:rsidR="00E66E1D" w:rsidRPr="00D86991" w:rsidRDefault="00E66E1D"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Requires notification to IRB within 5 working days of use.</w:t>
            </w:r>
          </w:p>
          <w:p w14:paraId="4134F09E" w14:textId="283F76D8" w:rsidR="00E66E1D" w:rsidRPr="00D86991" w:rsidRDefault="006762A7"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I</w:t>
            </w:r>
            <w:r w:rsidR="00E66E1D" w:rsidRPr="00D86991">
              <w:rPr>
                <w:rFonts w:asciiTheme="minorHAnsi" w:hAnsiTheme="minorHAnsi"/>
                <w:sz w:val="18"/>
                <w:szCs w:val="18"/>
              </w:rPr>
              <w:t>RB provides concurrence with emergence use classification.</w:t>
            </w:r>
          </w:p>
          <w:p w14:paraId="26FFA7CE" w14:textId="25BF0EBE" w:rsidR="00697425" w:rsidRPr="00D86991" w:rsidRDefault="00697425" w:rsidP="00697425">
            <w:pPr>
              <w:tabs>
                <w:tab w:val="left" w:pos="190"/>
              </w:tabs>
              <w:rPr>
                <w:sz w:val="18"/>
                <w:szCs w:val="18"/>
              </w:rPr>
            </w:pPr>
          </w:p>
        </w:tc>
        <w:tc>
          <w:tcPr>
            <w:tcW w:w="601" w:type="pct"/>
            <w:shd w:val="clear" w:color="auto" w:fill="BED7A0"/>
          </w:tcPr>
          <w:p w14:paraId="38D54B79" w14:textId="77777777" w:rsidR="00782F4F" w:rsidRPr="00D86991" w:rsidRDefault="00782F4F"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69BD3F4A" w14:textId="77777777" w:rsidR="00E66E1D" w:rsidRPr="00D86991" w:rsidRDefault="00E66E1D" w:rsidP="00E66E1D">
            <w:pPr>
              <w:pStyle w:val="NormalWeb"/>
              <w:numPr>
                <w:ilvl w:val="0"/>
                <w:numId w:val="25"/>
              </w:numPr>
              <w:spacing w:before="0" w:beforeAutospacing="0"/>
              <w:ind w:left="222" w:hanging="180"/>
              <w:rPr>
                <w:rFonts w:asciiTheme="minorHAnsi" w:hAnsiTheme="minorHAnsi"/>
                <w:sz w:val="18"/>
                <w:szCs w:val="18"/>
              </w:rPr>
            </w:pPr>
            <w:r w:rsidRPr="00D86991">
              <w:rPr>
                <w:rFonts w:asciiTheme="minorHAnsi" w:hAnsiTheme="minorHAnsi"/>
                <w:sz w:val="18"/>
                <w:szCs w:val="18"/>
              </w:rPr>
              <w:t>Requires an approved HDE from FDA</w:t>
            </w:r>
          </w:p>
          <w:p w14:paraId="1C31EE06" w14:textId="2442FFD3" w:rsidR="00E66E1D" w:rsidRPr="00D86991" w:rsidRDefault="00E66E1D" w:rsidP="00E66E1D">
            <w:pPr>
              <w:pStyle w:val="ListParagraph"/>
              <w:numPr>
                <w:ilvl w:val="0"/>
                <w:numId w:val="25"/>
              </w:numPr>
              <w:ind w:left="312"/>
              <w:rPr>
                <w:sz w:val="18"/>
                <w:szCs w:val="18"/>
              </w:rPr>
            </w:pPr>
            <w:r w:rsidRPr="00D86991">
              <w:rPr>
                <w:sz w:val="18"/>
                <w:szCs w:val="18"/>
              </w:rPr>
              <w:t xml:space="preserve">Requires prior IRB approval, </w:t>
            </w:r>
            <w:r w:rsidR="006762A7" w:rsidRPr="00D86991">
              <w:rPr>
                <w:sz w:val="18"/>
                <w:szCs w:val="18"/>
              </w:rPr>
              <w:t xml:space="preserve">with the exception of Emergency Use, </w:t>
            </w:r>
            <w:r w:rsidRPr="00D86991">
              <w:rPr>
                <w:sz w:val="18"/>
                <w:szCs w:val="18"/>
              </w:rPr>
              <w:t>but is not considered research</w:t>
            </w:r>
          </w:p>
          <w:p w14:paraId="4285247C" w14:textId="77777777" w:rsidR="00E66E1D" w:rsidRPr="00D86991" w:rsidRDefault="00E66E1D" w:rsidP="00E66E1D">
            <w:pPr>
              <w:ind w:left="222" w:hanging="222"/>
              <w:rPr>
                <w:sz w:val="18"/>
                <w:szCs w:val="18"/>
              </w:rPr>
            </w:pPr>
          </w:p>
          <w:p w14:paraId="08D58DC1" w14:textId="2DA5536F" w:rsidR="00697425" w:rsidRPr="00D86991" w:rsidRDefault="00D65584" w:rsidP="00697425">
            <w:pPr>
              <w:rPr>
                <w:color w:val="0563C1" w:themeColor="hyperlink"/>
                <w:sz w:val="18"/>
                <w:szCs w:val="18"/>
                <w:u w:val="single"/>
              </w:rPr>
            </w:pPr>
            <w:hyperlink r:id="rId9" w:history="1"/>
          </w:p>
        </w:tc>
        <w:tc>
          <w:tcPr>
            <w:tcW w:w="601" w:type="pct"/>
            <w:shd w:val="clear" w:color="auto" w:fill="FFFF99"/>
          </w:tcPr>
          <w:p w14:paraId="03ABDD63"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7358E23F" w14:textId="2FCDF23F" w:rsidR="00697425" w:rsidRPr="00D65584" w:rsidRDefault="00D65584" w:rsidP="00782F4F">
            <w:pPr>
              <w:rPr>
                <w:sz w:val="18"/>
                <w:szCs w:val="18"/>
              </w:rPr>
            </w:pPr>
            <w:hyperlink r:id="rId10" w:history="1">
              <w:r w:rsidRPr="00D65584">
                <w:rPr>
                  <w:rStyle w:val="Hyperlink"/>
                  <w:sz w:val="18"/>
                  <w:szCs w:val="18"/>
                </w:rPr>
                <w:t>UVA Non-Human Subject Research Online Tool</w:t>
              </w:r>
            </w:hyperlink>
          </w:p>
        </w:tc>
        <w:tc>
          <w:tcPr>
            <w:tcW w:w="553" w:type="pct"/>
            <w:shd w:val="clear" w:color="auto" w:fill="D0B5E7"/>
          </w:tcPr>
          <w:p w14:paraId="33EC8F70"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15477B9B" w14:textId="0F3A55EE" w:rsidR="00697425" w:rsidRPr="00D86991" w:rsidRDefault="00D65584" w:rsidP="00782F4F">
            <w:pPr>
              <w:tabs>
                <w:tab w:val="left" w:pos="190"/>
              </w:tabs>
              <w:rPr>
                <w:sz w:val="18"/>
                <w:szCs w:val="18"/>
              </w:rPr>
            </w:pPr>
            <w:hyperlink r:id="rId11" w:history="1">
              <w:r w:rsidR="00697425" w:rsidRPr="00D86991">
                <w:rPr>
                  <w:rStyle w:val="Hyperlink"/>
                  <w:sz w:val="18"/>
                  <w:szCs w:val="18"/>
                </w:rPr>
                <w:t>Determination of Non-</w:t>
              </w:r>
              <w:r w:rsidR="006762A7" w:rsidRPr="00D86991">
                <w:rPr>
                  <w:rStyle w:val="Hyperlink"/>
                  <w:sz w:val="18"/>
                  <w:szCs w:val="18"/>
                </w:rPr>
                <w:t>UVA</w:t>
              </w:r>
              <w:r w:rsidR="00697425" w:rsidRPr="00D86991">
                <w:rPr>
                  <w:rStyle w:val="Hyperlink"/>
                  <w:sz w:val="18"/>
                  <w:szCs w:val="18"/>
                </w:rPr>
                <w:t xml:space="preserve"> Agent</w:t>
              </w:r>
            </w:hyperlink>
          </w:p>
        </w:tc>
        <w:tc>
          <w:tcPr>
            <w:tcW w:w="674" w:type="pct"/>
            <w:shd w:val="clear" w:color="auto" w:fill="93DACB"/>
          </w:tcPr>
          <w:p w14:paraId="725D9A75"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0BFB80B4" w14:textId="4BFF3A97" w:rsidR="00697425" w:rsidRPr="00D86991" w:rsidRDefault="00D65584" w:rsidP="00782F4F">
            <w:pPr>
              <w:rPr>
                <w:sz w:val="18"/>
                <w:szCs w:val="18"/>
              </w:rPr>
            </w:pPr>
            <w:hyperlink r:id="rId12" w:history="1">
              <w:r w:rsidR="00E66E1D" w:rsidRPr="00D86991">
                <w:rPr>
                  <w:rStyle w:val="Hyperlink"/>
                  <w:sz w:val="18"/>
                  <w:szCs w:val="18"/>
                </w:rPr>
                <w:t>Exempt Criteria</w:t>
              </w:r>
            </w:hyperlink>
          </w:p>
        </w:tc>
        <w:tc>
          <w:tcPr>
            <w:tcW w:w="902" w:type="pct"/>
            <w:shd w:val="clear" w:color="auto" w:fill="ECA9B9"/>
          </w:tcPr>
          <w:p w14:paraId="4A853927"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73EE7D1C" w14:textId="1977965D" w:rsidR="00697425" w:rsidRPr="00D86991" w:rsidRDefault="00D65584" w:rsidP="00782F4F">
            <w:pPr>
              <w:tabs>
                <w:tab w:val="left" w:pos="190"/>
              </w:tabs>
              <w:rPr>
                <w:sz w:val="18"/>
                <w:szCs w:val="18"/>
                <w:u w:val="single"/>
              </w:rPr>
            </w:pPr>
            <w:hyperlink r:id="rId13" w:history="1">
              <w:r w:rsidR="00697425" w:rsidRPr="00D86991">
                <w:rPr>
                  <w:rStyle w:val="Hyperlink"/>
                  <w:sz w:val="18"/>
                  <w:szCs w:val="18"/>
                </w:rPr>
                <w:t xml:space="preserve">OHRP Guidance Document </w:t>
              </w:r>
            </w:hyperlink>
          </w:p>
        </w:tc>
        <w:tc>
          <w:tcPr>
            <w:tcW w:w="600" w:type="pct"/>
            <w:shd w:val="clear" w:color="auto" w:fill="82C7EB"/>
          </w:tcPr>
          <w:p w14:paraId="1F428340"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55B1ED44" w14:textId="66EB577D" w:rsidR="00697425" w:rsidRPr="00D86991" w:rsidRDefault="00F42B4B" w:rsidP="00782F4F">
            <w:pPr>
              <w:tabs>
                <w:tab w:val="left" w:pos="190"/>
              </w:tabs>
              <w:rPr>
                <w:rStyle w:val="Hyperlink"/>
                <w:sz w:val="18"/>
                <w:szCs w:val="18"/>
              </w:rPr>
            </w:pPr>
            <w:r w:rsidRPr="00D86991">
              <w:rPr>
                <w:sz w:val="18"/>
                <w:szCs w:val="18"/>
              </w:rPr>
              <w:fldChar w:fldCharType="begin"/>
            </w:r>
            <w:r w:rsidR="00085FE7">
              <w:rPr>
                <w:sz w:val="18"/>
                <w:szCs w:val="18"/>
              </w:rPr>
              <w:instrText>HYPERLINK "https://research.virginia.edu/sites/vpr/files/2020-06/Expedited%20Review%205-8-20.doc"</w:instrText>
            </w:r>
            <w:r w:rsidRPr="00D86991">
              <w:rPr>
                <w:sz w:val="18"/>
                <w:szCs w:val="18"/>
              </w:rPr>
              <w:fldChar w:fldCharType="separate"/>
            </w:r>
            <w:r w:rsidR="00697425" w:rsidRPr="00D86991">
              <w:rPr>
                <w:rStyle w:val="Hyperlink"/>
                <w:sz w:val="18"/>
                <w:szCs w:val="18"/>
              </w:rPr>
              <w:t>Expedited Criteria</w:t>
            </w:r>
          </w:p>
          <w:p w14:paraId="25E81A54" w14:textId="741F86FD" w:rsidR="00697425" w:rsidRDefault="00F42B4B" w:rsidP="00782F4F">
            <w:pPr>
              <w:tabs>
                <w:tab w:val="left" w:pos="190"/>
              </w:tabs>
              <w:rPr>
                <w:sz w:val="18"/>
                <w:szCs w:val="18"/>
              </w:rPr>
            </w:pPr>
            <w:r w:rsidRPr="00D86991">
              <w:rPr>
                <w:sz w:val="18"/>
                <w:szCs w:val="18"/>
              </w:rPr>
              <w:fldChar w:fldCharType="end"/>
            </w:r>
          </w:p>
          <w:p w14:paraId="788A97F6" w14:textId="40BF4933" w:rsidR="008E6528" w:rsidRPr="00311020" w:rsidRDefault="008E6528" w:rsidP="00311020">
            <w:pPr>
              <w:pStyle w:val="ListParagraph"/>
              <w:numPr>
                <w:ilvl w:val="0"/>
                <w:numId w:val="38"/>
              </w:numPr>
              <w:tabs>
                <w:tab w:val="left" w:pos="190"/>
              </w:tabs>
              <w:rPr>
                <w:sz w:val="18"/>
                <w:szCs w:val="18"/>
              </w:rPr>
            </w:pPr>
            <w:r w:rsidRPr="00311020">
              <w:rPr>
                <w:sz w:val="18"/>
                <w:szCs w:val="18"/>
              </w:rPr>
              <w:t>For examples of studies that require Expedited vs Full Board Review see:</w:t>
            </w:r>
          </w:p>
          <w:p w14:paraId="7B79727C" w14:textId="29A901AA" w:rsidR="008E6528" w:rsidRPr="00311020" w:rsidRDefault="00D65584" w:rsidP="00311020">
            <w:pPr>
              <w:pStyle w:val="ListParagraph"/>
              <w:tabs>
                <w:tab w:val="left" w:pos="190"/>
              </w:tabs>
              <w:ind w:left="360"/>
              <w:rPr>
                <w:sz w:val="18"/>
                <w:szCs w:val="18"/>
              </w:rPr>
            </w:pPr>
            <w:hyperlink r:id="rId14" w:history="1">
              <w:r w:rsidR="006676DC" w:rsidRPr="00311020">
                <w:rPr>
                  <w:rStyle w:val="Hyperlink"/>
                  <w:sz w:val="18"/>
                  <w:szCs w:val="18"/>
                </w:rPr>
                <w:t>Risk Assessment Tool- Expedited vs Full Board Review</w:t>
              </w:r>
            </w:hyperlink>
            <w:r w:rsidR="006676DC" w:rsidRPr="00311020">
              <w:rPr>
                <w:sz w:val="18"/>
                <w:szCs w:val="18"/>
              </w:rPr>
              <w:t xml:space="preserve"> </w:t>
            </w:r>
          </w:p>
          <w:p w14:paraId="4D2123CB" w14:textId="77777777" w:rsidR="008E6528" w:rsidRPr="00D86991" w:rsidRDefault="008E6528" w:rsidP="00782F4F">
            <w:pPr>
              <w:tabs>
                <w:tab w:val="left" w:pos="190"/>
              </w:tabs>
              <w:rPr>
                <w:sz w:val="18"/>
                <w:szCs w:val="18"/>
              </w:rPr>
            </w:pPr>
          </w:p>
          <w:p w14:paraId="5446CD13" w14:textId="1BD029A8" w:rsidR="00CE3B07" w:rsidRPr="00D86991" w:rsidRDefault="00CE3B07" w:rsidP="00CE3B07">
            <w:pPr>
              <w:pStyle w:val="ListParagraph"/>
              <w:numPr>
                <w:ilvl w:val="0"/>
                <w:numId w:val="35"/>
              </w:numPr>
              <w:tabs>
                <w:tab w:val="left" w:pos="190"/>
              </w:tabs>
              <w:ind w:left="131" w:hanging="90"/>
              <w:rPr>
                <w:sz w:val="18"/>
                <w:szCs w:val="18"/>
              </w:rPr>
            </w:pPr>
            <w:r w:rsidRPr="00D86991">
              <w:rPr>
                <w:sz w:val="18"/>
                <w:szCs w:val="18"/>
              </w:rPr>
              <w:t xml:space="preserve">If a non- </w:t>
            </w:r>
            <w:r w:rsidR="006762A7" w:rsidRPr="00D86991">
              <w:rPr>
                <w:sz w:val="18"/>
                <w:szCs w:val="18"/>
              </w:rPr>
              <w:t>UVA</w:t>
            </w:r>
            <w:r w:rsidRPr="00D86991">
              <w:rPr>
                <w:sz w:val="18"/>
                <w:szCs w:val="18"/>
              </w:rPr>
              <w:t xml:space="preserve"> IRB will serve as the IRB or Record or the IRB-HSR will serve as the IRB of Record for multiple sites- see IRB Reliance Agreement section below </w:t>
            </w:r>
          </w:p>
        </w:tc>
        <w:tc>
          <w:tcPr>
            <w:tcW w:w="541" w:type="pct"/>
            <w:shd w:val="clear" w:color="auto" w:fill="E4BF97"/>
          </w:tcPr>
          <w:p w14:paraId="3B363376" w14:textId="77777777" w:rsidR="00CE3B07" w:rsidRPr="00D86991" w:rsidRDefault="00CE3B07" w:rsidP="00CE3B07">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2960FC60" w14:textId="1BDACA88" w:rsidR="00697425" w:rsidRPr="00D86991" w:rsidRDefault="00CE3B07" w:rsidP="00181D04">
            <w:pPr>
              <w:pStyle w:val="ListParagraph"/>
              <w:numPr>
                <w:ilvl w:val="0"/>
                <w:numId w:val="35"/>
              </w:numPr>
              <w:tabs>
                <w:tab w:val="left" w:pos="190"/>
              </w:tabs>
              <w:ind w:left="161" w:hanging="161"/>
              <w:rPr>
                <w:sz w:val="18"/>
                <w:szCs w:val="18"/>
              </w:rPr>
            </w:pPr>
            <w:r w:rsidRPr="00D86991">
              <w:rPr>
                <w:sz w:val="18"/>
                <w:szCs w:val="18"/>
              </w:rPr>
              <w:t xml:space="preserve">If a non- </w:t>
            </w:r>
            <w:r w:rsidR="006762A7" w:rsidRPr="00D86991">
              <w:rPr>
                <w:sz w:val="18"/>
                <w:szCs w:val="18"/>
              </w:rPr>
              <w:t>UVA</w:t>
            </w:r>
            <w:r w:rsidRPr="00D86991">
              <w:rPr>
                <w:sz w:val="18"/>
                <w:szCs w:val="18"/>
              </w:rPr>
              <w:t xml:space="preserve"> IRB will serve as the IRB or Record or the IRB-HSR will serve as the IRB of Record for multiple sites- see IRB Reliance Agreement section below</w:t>
            </w:r>
          </w:p>
          <w:p w14:paraId="08BEC5CC" w14:textId="77777777" w:rsidR="00181D04" w:rsidRPr="00D86991" w:rsidRDefault="00181D04" w:rsidP="00181D04">
            <w:pPr>
              <w:pStyle w:val="NormalWeb"/>
              <w:numPr>
                <w:ilvl w:val="0"/>
                <w:numId w:val="35"/>
              </w:numPr>
              <w:spacing w:before="0" w:beforeAutospacing="0" w:after="0" w:afterAutospacing="0"/>
              <w:ind w:left="161" w:hanging="161"/>
              <w:rPr>
                <w:rFonts w:asciiTheme="minorHAnsi" w:hAnsiTheme="minorHAnsi"/>
                <w:sz w:val="18"/>
                <w:szCs w:val="18"/>
              </w:rPr>
            </w:pPr>
            <w:r w:rsidRPr="00D86991">
              <w:rPr>
                <w:rFonts w:asciiTheme="minorHAnsi" w:hAnsiTheme="minorHAnsi"/>
                <w:sz w:val="18"/>
                <w:szCs w:val="18"/>
              </w:rPr>
              <w:t>If the study involves use of an investigational drug or device for clinical care     (e.g. compassionate/ treatment use) see Expanded Access information below</w:t>
            </w:r>
            <w:r w:rsidR="00E66E1D" w:rsidRPr="00D86991">
              <w:rPr>
                <w:rFonts w:asciiTheme="minorHAnsi" w:hAnsiTheme="minorHAnsi"/>
                <w:sz w:val="18"/>
                <w:szCs w:val="18"/>
              </w:rPr>
              <w:t>)</w:t>
            </w:r>
            <w:r w:rsidRPr="00D86991">
              <w:rPr>
                <w:rFonts w:asciiTheme="minorHAnsi" w:hAnsiTheme="minorHAnsi"/>
                <w:sz w:val="18"/>
                <w:szCs w:val="18"/>
              </w:rPr>
              <w:t xml:space="preserve"> </w:t>
            </w:r>
          </w:p>
        </w:tc>
      </w:tr>
      <w:tr w:rsidR="008A1C9B" w:rsidRPr="00D86991" w14:paraId="10EAE745" w14:textId="77777777" w:rsidTr="008A1C9B">
        <w:trPr>
          <w:trHeight w:val="701"/>
        </w:trPr>
        <w:tc>
          <w:tcPr>
            <w:tcW w:w="5000" w:type="pct"/>
            <w:gridSpan w:val="8"/>
            <w:shd w:val="clear" w:color="auto" w:fill="auto"/>
          </w:tcPr>
          <w:p w14:paraId="149E1DD3" w14:textId="4B39B48F" w:rsidR="008A1C9B" w:rsidRPr="00D86991" w:rsidRDefault="008A1C9B" w:rsidP="008A1C9B">
            <w:pPr>
              <w:pStyle w:val="NormalWeb"/>
              <w:spacing w:after="0" w:afterAutospacing="0"/>
              <w:jc w:val="center"/>
              <w:rPr>
                <w:rFonts w:asciiTheme="minorHAnsi" w:hAnsiTheme="minorHAnsi"/>
                <w:b/>
                <w:sz w:val="18"/>
                <w:szCs w:val="18"/>
              </w:rPr>
            </w:pPr>
            <w:r w:rsidRPr="00D86991">
              <w:rPr>
                <w:rFonts w:asciiTheme="minorHAnsi" w:hAnsiTheme="minorHAnsi"/>
                <w:b/>
                <w:sz w:val="18"/>
                <w:szCs w:val="18"/>
              </w:rPr>
              <w:t>Scroll down to see EXAMPLES and HOW TO SUBMIT.</w:t>
            </w:r>
          </w:p>
        </w:tc>
      </w:tr>
      <w:tr w:rsidR="00FC56D5" w:rsidRPr="00D86991" w14:paraId="76114BB5" w14:textId="77777777" w:rsidTr="00FC56D5">
        <w:trPr>
          <w:trHeight w:val="3546"/>
        </w:trPr>
        <w:tc>
          <w:tcPr>
            <w:tcW w:w="528" w:type="pct"/>
            <w:shd w:val="clear" w:color="auto" w:fill="66CCFF"/>
          </w:tcPr>
          <w:p w14:paraId="1EB6FDB6" w14:textId="77777777" w:rsidR="00FC56D5" w:rsidRPr="00D86991" w:rsidRDefault="00FC56D5" w:rsidP="00E66E1D">
            <w:pPr>
              <w:pStyle w:val="NormalWeb"/>
              <w:spacing w:after="0" w:afterAutospacing="0"/>
              <w:rPr>
                <w:rFonts w:asciiTheme="minorHAnsi" w:hAnsiTheme="minorHAnsi"/>
                <w:b/>
                <w:sz w:val="18"/>
                <w:szCs w:val="18"/>
              </w:rPr>
            </w:pPr>
            <w:r w:rsidRPr="00D86991">
              <w:rPr>
                <w:rFonts w:asciiTheme="minorHAnsi" w:hAnsiTheme="minorHAnsi"/>
                <w:b/>
                <w:sz w:val="18"/>
                <w:szCs w:val="18"/>
              </w:rPr>
              <w:lastRenderedPageBreak/>
              <w:t>Examples:</w:t>
            </w:r>
          </w:p>
          <w:p w14:paraId="6D2FF912" w14:textId="32BAB37D" w:rsidR="00FC56D5" w:rsidRPr="00D86991" w:rsidRDefault="00FC56D5" w:rsidP="00E66E1D">
            <w:pPr>
              <w:pStyle w:val="NormalWeb"/>
              <w:numPr>
                <w:ilvl w:val="0"/>
                <w:numId w:val="37"/>
              </w:numPr>
              <w:spacing w:before="0" w:beforeAutospacing="0"/>
              <w:ind w:left="360"/>
              <w:rPr>
                <w:rFonts w:asciiTheme="minorHAnsi" w:hAnsiTheme="minorHAnsi"/>
                <w:sz w:val="18"/>
                <w:szCs w:val="18"/>
              </w:rPr>
            </w:pPr>
            <w:r w:rsidRPr="00D86991">
              <w:rPr>
                <w:rFonts w:asciiTheme="minorHAnsi" w:hAnsiTheme="minorHAnsi"/>
                <w:sz w:val="18"/>
                <w:szCs w:val="18"/>
              </w:rPr>
              <w:t xml:space="preserve">Patient who is in an immediate </w:t>
            </w:r>
            <w:r w:rsidR="00D65584" w:rsidRPr="00D86991">
              <w:rPr>
                <w:rFonts w:asciiTheme="minorHAnsi" w:hAnsiTheme="minorHAnsi"/>
                <w:sz w:val="18"/>
                <w:szCs w:val="18"/>
              </w:rPr>
              <w:t>life-threatening</w:t>
            </w:r>
            <w:r w:rsidRPr="00D86991">
              <w:rPr>
                <w:rFonts w:asciiTheme="minorHAnsi" w:hAnsiTheme="minorHAnsi"/>
                <w:sz w:val="18"/>
                <w:szCs w:val="18"/>
              </w:rPr>
              <w:t xml:space="preserve"> situation and does not meet the inclusion/exclusion criteria of a research protocol or the research protocol is not being conducted at UVA.  No other acceptable alternative treatment available.</w:t>
            </w:r>
          </w:p>
          <w:p w14:paraId="64730C17" w14:textId="77777777" w:rsidR="00FC56D5" w:rsidRPr="00D86991" w:rsidRDefault="00FC56D5" w:rsidP="00697425">
            <w:pPr>
              <w:tabs>
                <w:tab w:val="left" w:pos="190"/>
              </w:tabs>
              <w:rPr>
                <w:sz w:val="18"/>
                <w:szCs w:val="18"/>
              </w:rPr>
            </w:pPr>
          </w:p>
        </w:tc>
        <w:tc>
          <w:tcPr>
            <w:tcW w:w="601" w:type="pct"/>
            <w:vMerge w:val="restart"/>
            <w:shd w:val="clear" w:color="auto" w:fill="BED7A0"/>
          </w:tcPr>
          <w:p w14:paraId="2CA3C591" w14:textId="77777777" w:rsidR="00FC56D5" w:rsidRPr="00D86991" w:rsidRDefault="00FC56D5" w:rsidP="00E66E1D">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21DF2524" w14:textId="77777777" w:rsidR="00FC56D5" w:rsidRPr="00D86991" w:rsidRDefault="00FC56D5" w:rsidP="00697425">
            <w:pPr>
              <w:pStyle w:val="NormalWeb"/>
              <w:numPr>
                <w:ilvl w:val="0"/>
                <w:numId w:val="25"/>
              </w:numPr>
              <w:spacing w:before="0" w:beforeAutospacing="0"/>
              <w:ind w:left="157" w:hanging="180"/>
              <w:rPr>
                <w:rFonts w:asciiTheme="minorHAnsi" w:hAnsiTheme="minorHAnsi"/>
                <w:sz w:val="18"/>
                <w:szCs w:val="18"/>
              </w:rPr>
            </w:pPr>
            <w:r w:rsidRPr="00D86991">
              <w:rPr>
                <w:rFonts w:asciiTheme="minorHAnsi" w:hAnsiTheme="minorHAnsi"/>
                <w:sz w:val="18"/>
                <w:szCs w:val="18"/>
              </w:rPr>
              <w:t>Applies to a condition treated/diagnosed that affects fewer than 4,000 in US per year</w:t>
            </w:r>
          </w:p>
          <w:p w14:paraId="08A0AB46" w14:textId="77777777" w:rsidR="00FC56D5" w:rsidRPr="00D86991" w:rsidRDefault="00FC56D5" w:rsidP="00697425">
            <w:pPr>
              <w:rPr>
                <w:sz w:val="18"/>
                <w:szCs w:val="18"/>
              </w:rPr>
            </w:pPr>
          </w:p>
        </w:tc>
        <w:tc>
          <w:tcPr>
            <w:tcW w:w="601" w:type="pct"/>
            <w:vMerge w:val="restart"/>
            <w:shd w:val="clear" w:color="auto" w:fill="FFFF99"/>
          </w:tcPr>
          <w:p w14:paraId="16D76410"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6026862A" w14:textId="77777777" w:rsidR="00FC56D5" w:rsidRPr="00D86991" w:rsidRDefault="00FC56D5" w:rsidP="00D16830">
            <w:pPr>
              <w:numPr>
                <w:ilvl w:val="0"/>
                <w:numId w:val="1"/>
              </w:numPr>
              <w:ind w:left="157" w:hanging="157"/>
              <w:rPr>
                <w:sz w:val="18"/>
                <w:szCs w:val="18"/>
              </w:rPr>
            </w:pPr>
            <w:r w:rsidRPr="00D86991">
              <w:rPr>
                <w:sz w:val="18"/>
                <w:szCs w:val="18"/>
              </w:rPr>
              <w:t>Preparatory to research and no HIPAA identifiers collected:  complete</w:t>
            </w:r>
          </w:p>
          <w:p w14:paraId="40F5D69E" w14:textId="0ADFA4BA" w:rsidR="00FC56D5" w:rsidRPr="00D86991" w:rsidRDefault="00D65584" w:rsidP="00D26BBF">
            <w:pPr>
              <w:ind w:left="157"/>
              <w:rPr>
                <w:rFonts w:cs="Times New Roman"/>
                <w:sz w:val="18"/>
                <w:szCs w:val="18"/>
              </w:rPr>
            </w:pPr>
            <w:hyperlink r:id="rId15" w:history="1">
              <w:r w:rsidR="00FC56D5" w:rsidRPr="00D86991">
                <w:rPr>
                  <w:rStyle w:val="Hyperlink"/>
                  <w:rFonts w:cs="Times New Roman"/>
                  <w:sz w:val="18"/>
                  <w:szCs w:val="18"/>
                </w:rPr>
                <w:t>Request for Medical Records Form</w:t>
              </w:r>
            </w:hyperlink>
          </w:p>
          <w:p w14:paraId="323751AD" w14:textId="77777777" w:rsidR="00FC56D5" w:rsidRPr="00D86991" w:rsidRDefault="00FC56D5" w:rsidP="00D16830">
            <w:pPr>
              <w:numPr>
                <w:ilvl w:val="0"/>
                <w:numId w:val="1"/>
              </w:numPr>
              <w:ind w:left="157" w:hanging="157"/>
              <w:rPr>
                <w:sz w:val="18"/>
                <w:szCs w:val="18"/>
              </w:rPr>
            </w:pPr>
            <w:r w:rsidRPr="00D86991">
              <w:rPr>
                <w:sz w:val="18"/>
                <w:szCs w:val="18"/>
              </w:rPr>
              <w:t>Use of specimens from deceased individuals</w:t>
            </w:r>
          </w:p>
          <w:p w14:paraId="0F45315E" w14:textId="77777777" w:rsidR="00FC56D5" w:rsidRPr="00D86991" w:rsidRDefault="00FC56D5" w:rsidP="00D16830">
            <w:pPr>
              <w:numPr>
                <w:ilvl w:val="0"/>
                <w:numId w:val="1"/>
              </w:numPr>
              <w:ind w:left="157" w:hanging="157"/>
              <w:rPr>
                <w:sz w:val="18"/>
                <w:szCs w:val="18"/>
              </w:rPr>
            </w:pPr>
            <w:r w:rsidRPr="00D86991">
              <w:rPr>
                <w:sz w:val="18"/>
                <w:szCs w:val="18"/>
              </w:rPr>
              <w:t xml:space="preserve">Case study (up to 3 patients) </w:t>
            </w:r>
          </w:p>
          <w:p w14:paraId="6C839C9E" w14:textId="77777777" w:rsidR="00FC56D5" w:rsidRPr="00D86991" w:rsidRDefault="00FC56D5" w:rsidP="00D16830">
            <w:pPr>
              <w:numPr>
                <w:ilvl w:val="0"/>
                <w:numId w:val="1"/>
              </w:numPr>
              <w:ind w:left="157" w:hanging="157"/>
              <w:rPr>
                <w:sz w:val="18"/>
                <w:szCs w:val="18"/>
              </w:rPr>
            </w:pPr>
            <w:r w:rsidRPr="00D86991">
              <w:rPr>
                <w:sz w:val="18"/>
                <w:szCs w:val="18"/>
              </w:rPr>
              <w:t xml:space="preserve">Only using commercial cell lines </w:t>
            </w:r>
          </w:p>
          <w:p w14:paraId="101C3F74" w14:textId="77777777" w:rsidR="00FC56D5" w:rsidRPr="00D86991" w:rsidRDefault="00FC56D5" w:rsidP="00D16830">
            <w:pPr>
              <w:numPr>
                <w:ilvl w:val="0"/>
                <w:numId w:val="1"/>
              </w:numPr>
              <w:ind w:left="157" w:hanging="157"/>
              <w:rPr>
                <w:sz w:val="18"/>
                <w:szCs w:val="18"/>
              </w:rPr>
            </w:pPr>
            <w:r w:rsidRPr="00D86991">
              <w:rPr>
                <w:sz w:val="18"/>
                <w:szCs w:val="18"/>
              </w:rPr>
              <w:t xml:space="preserve">Specimens purchased from commercial supplier </w:t>
            </w:r>
          </w:p>
          <w:p w14:paraId="26BB07E7" w14:textId="77777777" w:rsidR="00FC56D5" w:rsidRPr="00D86991" w:rsidRDefault="00FC56D5" w:rsidP="00D16830">
            <w:pPr>
              <w:numPr>
                <w:ilvl w:val="0"/>
                <w:numId w:val="1"/>
              </w:numPr>
              <w:ind w:left="157" w:hanging="157"/>
              <w:rPr>
                <w:sz w:val="18"/>
                <w:szCs w:val="18"/>
              </w:rPr>
            </w:pPr>
            <w:r w:rsidRPr="00D86991">
              <w:rPr>
                <w:sz w:val="18"/>
                <w:szCs w:val="18"/>
              </w:rPr>
              <w:t>Data from Public Data Set</w:t>
            </w:r>
          </w:p>
          <w:p w14:paraId="702AFCAF" w14:textId="77777777" w:rsidR="00FC56D5" w:rsidRPr="00D86991" w:rsidRDefault="00FC56D5" w:rsidP="00D16830">
            <w:pPr>
              <w:numPr>
                <w:ilvl w:val="0"/>
                <w:numId w:val="1"/>
              </w:numPr>
              <w:ind w:left="157" w:hanging="157"/>
              <w:rPr>
                <w:sz w:val="18"/>
                <w:szCs w:val="18"/>
              </w:rPr>
            </w:pPr>
            <w:r w:rsidRPr="00D86991">
              <w:rPr>
                <w:sz w:val="18"/>
                <w:szCs w:val="18"/>
              </w:rPr>
              <w:t>Health Care Delivery Improvement Projects</w:t>
            </w:r>
          </w:p>
          <w:p w14:paraId="3C2CC8A0" w14:textId="77777777" w:rsidR="00FC56D5" w:rsidRPr="00D86991" w:rsidRDefault="00FC56D5" w:rsidP="00D16830">
            <w:pPr>
              <w:numPr>
                <w:ilvl w:val="0"/>
                <w:numId w:val="1"/>
              </w:numPr>
              <w:ind w:left="157" w:hanging="157"/>
              <w:rPr>
                <w:sz w:val="18"/>
                <w:szCs w:val="18"/>
              </w:rPr>
            </w:pPr>
            <w:r w:rsidRPr="00D86991">
              <w:rPr>
                <w:sz w:val="18"/>
                <w:szCs w:val="18"/>
              </w:rPr>
              <w:t>Only using de-identified or coded data/specimens and not FDA Regulated.</w:t>
            </w:r>
          </w:p>
          <w:p w14:paraId="1D197021" w14:textId="77777777" w:rsidR="00FC56D5" w:rsidRPr="00D86991" w:rsidRDefault="00FC56D5" w:rsidP="00D16830">
            <w:pPr>
              <w:numPr>
                <w:ilvl w:val="0"/>
                <w:numId w:val="1"/>
              </w:numPr>
              <w:ind w:left="157" w:hanging="157"/>
              <w:rPr>
                <w:sz w:val="18"/>
                <w:szCs w:val="18"/>
              </w:rPr>
            </w:pPr>
            <w:r w:rsidRPr="00D86991">
              <w:rPr>
                <w:sz w:val="18"/>
                <w:szCs w:val="18"/>
              </w:rPr>
              <w:t>Sharing data/specimens with other researchers</w:t>
            </w:r>
          </w:p>
          <w:p w14:paraId="73EF58D5" w14:textId="0312A8F6" w:rsidR="00FC56D5" w:rsidRPr="00D86991" w:rsidRDefault="00FC56D5" w:rsidP="00D26BBF">
            <w:pPr>
              <w:numPr>
                <w:ilvl w:val="0"/>
                <w:numId w:val="1"/>
              </w:numPr>
              <w:ind w:left="157" w:hanging="157"/>
              <w:rPr>
                <w:sz w:val="18"/>
                <w:szCs w:val="18"/>
              </w:rPr>
            </w:pPr>
            <w:r w:rsidRPr="00D86991">
              <w:rPr>
                <w:sz w:val="18"/>
                <w:szCs w:val="18"/>
              </w:rPr>
              <w:t xml:space="preserve">Medical record review and all subjects are deceased: complete: </w:t>
            </w:r>
            <w:hyperlink r:id="rId16" w:history="1">
              <w:r w:rsidRPr="00D86991">
                <w:rPr>
                  <w:rStyle w:val="Hyperlink"/>
                  <w:rFonts w:cs="Times New Roman"/>
                  <w:sz w:val="18"/>
                  <w:szCs w:val="18"/>
                </w:rPr>
                <w:t>Request for Medical Records Form</w:t>
              </w:r>
            </w:hyperlink>
          </w:p>
        </w:tc>
        <w:tc>
          <w:tcPr>
            <w:tcW w:w="553" w:type="pct"/>
            <w:vMerge w:val="restart"/>
            <w:shd w:val="clear" w:color="auto" w:fill="D0B5E7"/>
          </w:tcPr>
          <w:p w14:paraId="402FE215"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08011F77" w14:textId="613C111F" w:rsidR="00FC56D5" w:rsidRPr="00D86991" w:rsidRDefault="00FC56D5" w:rsidP="00D16830">
            <w:pPr>
              <w:numPr>
                <w:ilvl w:val="0"/>
                <w:numId w:val="1"/>
              </w:numPr>
              <w:ind w:left="157" w:hanging="157"/>
              <w:rPr>
                <w:sz w:val="18"/>
                <w:szCs w:val="18"/>
              </w:rPr>
            </w:pPr>
            <w:r w:rsidRPr="00D86991">
              <w:rPr>
                <w:sz w:val="18"/>
                <w:szCs w:val="18"/>
              </w:rPr>
              <w:t>UVA personnel asked to assist with a research study after arriving at the non- UVA institution.</w:t>
            </w:r>
          </w:p>
          <w:p w14:paraId="2E20D7EC" w14:textId="6BAE1414" w:rsidR="00FC56D5" w:rsidRPr="00D86991" w:rsidRDefault="00FC56D5" w:rsidP="00D16830">
            <w:pPr>
              <w:numPr>
                <w:ilvl w:val="0"/>
                <w:numId w:val="1"/>
              </w:numPr>
              <w:ind w:left="157" w:hanging="157"/>
              <w:rPr>
                <w:sz w:val="18"/>
                <w:szCs w:val="18"/>
              </w:rPr>
            </w:pPr>
            <w:r w:rsidRPr="00D86991">
              <w:rPr>
                <w:sz w:val="18"/>
                <w:szCs w:val="18"/>
              </w:rPr>
              <w:t xml:space="preserve">Graduate students conducting their research outside of UVA. </w:t>
            </w:r>
          </w:p>
          <w:p w14:paraId="3D083B59" w14:textId="1045250D" w:rsidR="00FC56D5" w:rsidRPr="00D86991" w:rsidRDefault="00FC56D5" w:rsidP="00D16830">
            <w:pPr>
              <w:numPr>
                <w:ilvl w:val="0"/>
                <w:numId w:val="1"/>
              </w:numPr>
              <w:ind w:left="157" w:hanging="157"/>
              <w:rPr>
                <w:sz w:val="18"/>
                <w:szCs w:val="18"/>
              </w:rPr>
            </w:pPr>
            <w:r w:rsidRPr="00D86991">
              <w:rPr>
                <w:sz w:val="18"/>
                <w:szCs w:val="18"/>
              </w:rPr>
              <w:t>Person completing research at previous institution after transferring to UVA</w:t>
            </w:r>
          </w:p>
          <w:p w14:paraId="7FD98B29" w14:textId="47AB18D9" w:rsidR="00FC56D5" w:rsidRPr="00D86991" w:rsidRDefault="00FC56D5" w:rsidP="00D16830">
            <w:pPr>
              <w:numPr>
                <w:ilvl w:val="0"/>
                <w:numId w:val="1"/>
              </w:numPr>
              <w:ind w:left="157" w:hanging="157"/>
              <w:rPr>
                <w:sz w:val="18"/>
                <w:szCs w:val="18"/>
              </w:rPr>
            </w:pPr>
            <w:r w:rsidRPr="00D86991">
              <w:rPr>
                <w:sz w:val="18"/>
                <w:szCs w:val="18"/>
              </w:rPr>
              <w:t>UVA Faculty member has an appointment or clinical privileges at another institution. Research will only be conducted at outside institution.</w:t>
            </w:r>
          </w:p>
        </w:tc>
        <w:tc>
          <w:tcPr>
            <w:tcW w:w="674" w:type="pct"/>
            <w:vMerge w:val="restart"/>
            <w:shd w:val="clear" w:color="auto" w:fill="93DACB"/>
          </w:tcPr>
          <w:p w14:paraId="57BCAF2F"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082608B1" w14:textId="77777777" w:rsidR="00FC56D5" w:rsidRPr="00D86991" w:rsidRDefault="00FC56D5" w:rsidP="00524AE0">
            <w:pPr>
              <w:numPr>
                <w:ilvl w:val="0"/>
                <w:numId w:val="28"/>
              </w:numPr>
              <w:tabs>
                <w:tab w:val="clear" w:pos="720"/>
                <w:tab w:val="num" w:pos="149"/>
              </w:tabs>
              <w:ind w:left="148" w:hanging="148"/>
              <w:rPr>
                <w:sz w:val="18"/>
                <w:szCs w:val="18"/>
              </w:rPr>
            </w:pPr>
            <w:r w:rsidRPr="00D86991">
              <w:rPr>
                <w:sz w:val="18"/>
                <w:szCs w:val="18"/>
              </w:rPr>
              <w:t>Surveys/interviews with adults that do not involve sensitive topics</w:t>
            </w:r>
          </w:p>
          <w:p w14:paraId="3BBEAB50" w14:textId="77777777" w:rsidR="00FC56D5" w:rsidRPr="00D86991" w:rsidRDefault="00FC56D5" w:rsidP="00524AE0">
            <w:pPr>
              <w:numPr>
                <w:ilvl w:val="0"/>
                <w:numId w:val="28"/>
              </w:numPr>
              <w:tabs>
                <w:tab w:val="clear" w:pos="720"/>
                <w:tab w:val="num" w:pos="149"/>
              </w:tabs>
              <w:ind w:left="148" w:hanging="148"/>
              <w:rPr>
                <w:sz w:val="18"/>
                <w:szCs w:val="18"/>
              </w:rPr>
            </w:pPr>
            <w:r w:rsidRPr="00D86991">
              <w:rPr>
                <w:sz w:val="18"/>
                <w:szCs w:val="18"/>
              </w:rPr>
              <w:t>Surveys/ interviews with adults that do collect sensitive information but do not record identifying information (e.g. HIPAA identifiers)</w:t>
            </w:r>
          </w:p>
          <w:p w14:paraId="300FC024" w14:textId="476FF819" w:rsidR="00FC56D5" w:rsidRPr="00D86991" w:rsidRDefault="00FC56D5" w:rsidP="00524AE0">
            <w:pPr>
              <w:numPr>
                <w:ilvl w:val="0"/>
                <w:numId w:val="28"/>
              </w:numPr>
              <w:tabs>
                <w:tab w:val="clear" w:pos="720"/>
                <w:tab w:val="num" w:pos="149"/>
              </w:tabs>
              <w:ind w:left="148" w:hanging="148"/>
              <w:rPr>
                <w:sz w:val="18"/>
                <w:szCs w:val="18"/>
              </w:rPr>
            </w:pPr>
            <w:r w:rsidRPr="00D86991">
              <w:rPr>
                <w:sz w:val="18"/>
                <w:szCs w:val="18"/>
              </w:rPr>
              <w:t xml:space="preserve">Review of medical records.  Either not recording identifying information or recording identifiable information and study is regulated by HIPAA. </w:t>
            </w:r>
          </w:p>
          <w:p w14:paraId="674AE8A9" w14:textId="33648483" w:rsidR="00FC56D5" w:rsidRPr="00D86991" w:rsidRDefault="00FC56D5" w:rsidP="009F06A1">
            <w:pPr>
              <w:numPr>
                <w:ilvl w:val="0"/>
                <w:numId w:val="28"/>
              </w:numPr>
              <w:tabs>
                <w:tab w:val="clear" w:pos="720"/>
                <w:tab w:val="num" w:pos="149"/>
              </w:tabs>
              <w:ind w:left="148" w:hanging="148"/>
              <w:rPr>
                <w:sz w:val="18"/>
                <w:szCs w:val="18"/>
              </w:rPr>
            </w:pPr>
            <w:r w:rsidRPr="00D86991">
              <w:rPr>
                <w:bCs/>
                <w:sz w:val="18"/>
                <w:szCs w:val="18"/>
              </w:rPr>
              <w:t xml:space="preserve">Research with data previously collected as part of an Improvement Project in which there was no interaction or intervention with an individual and the project only involved the use of information from UVA medical records. Data will be de-identified before sharing outside of UVA.   </w:t>
            </w:r>
          </w:p>
          <w:p w14:paraId="3FCC9574" w14:textId="77777777" w:rsidR="00FC56D5" w:rsidRPr="00D86991" w:rsidRDefault="00FC56D5" w:rsidP="009F06A1">
            <w:pPr>
              <w:rPr>
                <w:i/>
                <w:sz w:val="18"/>
                <w:szCs w:val="18"/>
              </w:rPr>
            </w:pPr>
          </w:p>
        </w:tc>
        <w:tc>
          <w:tcPr>
            <w:tcW w:w="902" w:type="pct"/>
            <w:vMerge w:val="restart"/>
            <w:shd w:val="clear" w:color="auto" w:fill="ECA9B9"/>
          </w:tcPr>
          <w:p w14:paraId="268E58DC"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3DF3C1F8" w14:textId="77777777" w:rsidR="00FC56D5" w:rsidRPr="00D86991" w:rsidRDefault="00FC56D5" w:rsidP="00D16830">
            <w:pPr>
              <w:numPr>
                <w:ilvl w:val="0"/>
                <w:numId w:val="1"/>
              </w:numPr>
              <w:ind w:left="157" w:hanging="157"/>
              <w:rPr>
                <w:sz w:val="18"/>
                <w:szCs w:val="18"/>
              </w:rPr>
            </w:pPr>
            <w:r w:rsidRPr="00D86991">
              <w:rPr>
                <w:sz w:val="18"/>
                <w:szCs w:val="18"/>
              </w:rPr>
              <w:t>Provide commercial or other services for researchers.</w:t>
            </w:r>
          </w:p>
          <w:p w14:paraId="4B651CF6" w14:textId="08184EF7" w:rsidR="00FC56D5" w:rsidRPr="00D86991" w:rsidRDefault="00FC56D5" w:rsidP="00D16830">
            <w:pPr>
              <w:numPr>
                <w:ilvl w:val="0"/>
                <w:numId w:val="1"/>
              </w:numPr>
              <w:ind w:left="157" w:hanging="157"/>
              <w:rPr>
                <w:sz w:val="18"/>
                <w:szCs w:val="18"/>
              </w:rPr>
            </w:pPr>
            <w:r w:rsidRPr="00D86991">
              <w:rPr>
                <w:sz w:val="18"/>
                <w:szCs w:val="18"/>
              </w:rPr>
              <w:t>Perform clinical related procedures (</w:t>
            </w:r>
            <w:r w:rsidR="00D65584" w:rsidRPr="00D86991">
              <w:rPr>
                <w:sz w:val="18"/>
                <w:szCs w:val="18"/>
              </w:rPr>
              <w:t>e.g.,</w:t>
            </w:r>
            <w:r w:rsidRPr="00D86991">
              <w:rPr>
                <w:sz w:val="18"/>
                <w:szCs w:val="18"/>
              </w:rPr>
              <w:t xml:space="preserve"> x-ray or blood draw) for subject enrolled in research at another institution</w:t>
            </w:r>
          </w:p>
          <w:p w14:paraId="0114E95B" w14:textId="77777777" w:rsidR="00FC56D5" w:rsidRPr="00D86991" w:rsidRDefault="00FC56D5" w:rsidP="00D16830">
            <w:pPr>
              <w:numPr>
                <w:ilvl w:val="0"/>
                <w:numId w:val="1"/>
              </w:numPr>
              <w:ind w:left="157" w:hanging="157"/>
              <w:rPr>
                <w:sz w:val="18"/>
                <w:szCs w:val="18"/>
              </w:rPr>
            </w:pPr>
            <w:r w:rsidRPr="00D86991">
              <w:rPr>
                <w:sz w:val="18"/>
                <w:szCs w:val="18"/>
              </w:rPr>
              <w:t>Administer study drug for subject who in town on vacation.</w:t>
            </w:r>
          </w:p>
          <w:p w14:paraId="1A48EF53" w14:textId="77777777" w:rsidR="00FC56D5" w:rsidRPr="00D86991" w:rsidRDefault="00FC56D5" w:rsidP="00D16830">
            <w:pPr>
              <w:numPr>
                <w:ilvl w:val="0"/>
                <w:numId w:val="1"/>
              </w:numPr>
              <w:ind w:left="157" w:hanging="157"/>
              <w:rPr>
                <w:sz w:val="18"/>
                <w:szCs w:val="18"/>
              </w:rPr>
            </w:pPr>
            <w:r w:rsidRPr="00D86991">
              <w:rPr>
                <w:sz w:val="18"/>
                <w:szCs w:val="18"/>
              </w:rPr>
              <w:t>Inform prospective subjects about research but do not obtain consent</w:t>
            </w:r>
          </w:p>
          <w:p w14:paraId="7B11FD85" w14:textId="530A4674" w:rsidR="00FC56D5" w:rsidRPr="00D86991" w:rsidRDefault="00FC56D5" w:rsidP="00D16830">
            <w:pPr>
              <w:numPr>
                <w:ilvl w:val="0"/>
                <w:numId w:val="1"/>
              </w:numPr>
              <w:ind w:left="157" w:hanging="157"/>
              <w:rPr>
                <w:sz w:val="18"/>
                <w:szCs w:val="18"/>
              </w:rPr>
            </w:pPr>
            <w:r w:rsidRPr="00D86991">
              <w:rPr>
                <w:sz w:val="18"/>
                <w:szCs w:val="18"/>
              </w:rPr>
              <w:t>Permit non- UVA researchers to use UVA space to conduct their research</w:t>
            </w:r>
          </w:p>
          <w:p w14:paraId="7C37CFC3" w14:textId="29BE9DA3" w:rsidR="00FC56D5" w:rsidRPr="00D86991" w:rsidRDefault="00FC56D5" w:rsidP="00D16830">
            <w:pPr>
              <w:numPr>
                <w:ilvl w:val="0"/>
                <w:numId w:val="1"/>
              </w:numPr>
              <w:ind w:left="157" w:hanging="157"/>
              <w:rPr>
                <w:sz w:val="18"/>
                <w:szCs w:val="18"/>
              </w:rPr>
            </w:pPr>
            <w:r w:rsidRPr="00D86991">
              <w:rPr>
                <w:sz w:val="18"/>
                <w:szCs w:val="18"/>
              </w:rPr>
              <w:t>Perform analysis on coded data/specimens from collaborators at other sites conducting the same study.</w:t>
            </w:r>
          </w:p>
        </w:tc>
        <w:tc>
          <w:tcPr>
            <w:tcW w:w="600" w:type="pct"/>
            <w:vMerge w:val="restart"/>
            <w:shd w:val="clear" w:color="auto" w:fill="82C7EB"/>
          </w:tcPr>
          <w:p w14:paraId="042A586A"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7AE6AB8E" w14:textId="2D8DC261" w:rsidR="00FC56D5" w:rsidRPr="00D86991" w:rsidRDefault="00FC56D5" w:rsidP="00030F4F">
            <w:pPr>
              <w:numPr>
                <w:ilvl w:val="0"/>
                <w:numId w:val="29"/>
              </w:numPr>
              <w:tabs>
                <w:tab w:val="clear" w:pos="720"/>
                <w:tab w:val="num" w:pos="142"/>
              </w:tabs>
              <w:ind w:left="192" w:hanging="192"/>
              <w:rPr>
                <w:sz w:val="18"/>
                <w:szCs w:val="18"/>
              </w:rPr>
            </w:pPr>
            <w:r w:rsidRPr="00D86991">
              <w:rPr>
                <w:b/>
                <w:sz w:val="18"/>
                <w:szCs w:val="18"/>
              </w:rPr>
              <w:t xml:space="preserve"> </w:t>
            </w:r>
            <w:r w:rsidRPr="00D86991">
              <w:rPr>
                <w:sz w:val="18"/>
                <w:szCs w:val="18"/>
              </w:rPr>
              <w:t xml:space="preserve">One blood draw by finger stick, heel stick, ear stick, or venipuncture.  </w:t>
            </w:r>
            <w:r w:rsidRPr="00D86991">
              <w:rPr>
                <w:i/>
                <w:sz w:val="18"/>
                <w:szCs w:val="18"/>
              </w:rPr>
              <w:t>Minimal blood volumes/frequency must be met- see Expedited Criteria.</w:t>
            </w:r>
          </w:p>
          <w:p w14:paraId="640F0107"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Nasal swab that does not go beyond the nares</w:t>
            </w:r>
          </w:p>
          <w:p w14:paraId="2EA74495"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MRI without contrast/ ultrasound</w:t>
            </w:r>
          </w:p>
          <w:p w14:paraId="42A11FC2"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Surveys/interviews with minors</w:t>
            </w:r>
          </w:p>
          <w:p w14:paraId="18B17D3D"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Banking identifiable data/specimens for future unspecified research</w:t>
            </w:r>
          </w:p>
          <w:p w14:paraId="6C1E3F49" w14:textId="73A93F9F" w:rsidR="00FC56D5" w:rsidRPr="00D86991" w:rsidRDefault="00FC56D5" w:rsidP="00740F6D">
            <w:pPr>
              <w:numPr>
                <w:ilvl w:val="0"/>
                <w:numId w:val="29"/>
              </w:numPr>
              <w:tabs>
                <w:tab w:val="clear" w:pos="720"/>
                <w:tab w:val="num" w:pos="142"/>
              </w:tabs>
              <w:ind w:left="192" w:hanging="192"/>
              <w:rPr>
                <w:sz w:val="18"/>
                <w:szCs w:val="18"/>
              </w:rPr>
            </w:pPr>
            <w:r w:rsidRPr="00D86991">
              <w:rPr>
                <w:bCs/>
                <w:sz w:val="18"/>
                <w:szCs w:val="18"/>
              </w:rPr>
              <w:t xml:space="preserve">Research with data previously collected as part of an Improvement Project in which there was no interaction or intervention with an individual &amp; the project only involved the use of information from UVA medical records. Data will remain identifiable after sharing outside of UVA.   </w:t>
            </w:r>
          </w:p>
        </w:tc>
        <w:tc>
          <w:tcPr>
            <w:tcW w:w="541" w:type="pct"/>
            <w:vMerge w:val="restart"/>
            <w:shd w:val="clear" w:color="auto" w:fill="E4BF97"/>
          </w:tcPr>
          <w:p w14:paraId="7AE27E0B" w14:textId="50925619" w:rsidR="00FC56D5" w:rsidRPr="00D86991" w:rsidRDefault="00FC56D5" w:rsidP="00B82DCF">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5E0A6A06" w14:textId="77777777" w:rsidR="00FC56D5" w:rsidRPr="00D86991" w:rsidRDefault="00FC56D5" w:rsidP="00B82DCF">
            <w:pPr>
              <w:numPr>
                <w:ilvl w:val="0"/>
                <w:numId w:val="1"/>
              </w:numPr>
              <w:ind w:left="157" w:hanging="157"/>
              <w:rPr>
                <w:sz w:val="18"/>
                <w:szCs w:val="18"/>
              </w:rPr>
            </w:pPr>
            <w:r w:rsidRPr="00D86991">
              <w:rPr>
                <w:sz w:val="18"/>
                <w:szCs w:val="18"/>
              </w:rPr>
              <w:t>Blood draw from existing IV, central or arterial line.</w:t>
            </w:r>
          </w:p>
          <w:p w14:paraId="36F731D3" w14:textId="77777777" w:rsidR="00FC56D5" w:rsidRPr="00D86991" w:rsidRDefault="00FC56D5" w:rsidP="00D16830">
            <w:pPr>
              <w:numPr>
                <w:ilvl w:val="0"/>
                <w:numId w:val="1"/>
              </w:numPr>
              <w:ind w:left="157" w:hanging="157"/>
              <w:rPr>
                <w:sz w:val="18"/>
                <w:szCs w:val="18"/>
              </w:rPr>
            </w:pPr>
            <w:r w:rsidRPr="00D86991">
              <w:rPr>
                <w:sz w:val="18"/>
                <w:szCs w:val="18"/>
              </w:rPr>
              <w:t>All greater than minimal risk research</w:t>
            </w:r>
          </w:p>
          <w:p w14:paraId="443F3322" w14:textId="77777777" w:rsidR="00FC56D5" w:rsidRPr="00D86991" w:rsidRDefault="00FC56D5" w:rsidP="00D16830">
            <w:pPr>
              <w:numPr>
                <w:ilvl w:val="0"/>
                <w:numId w:val="1"/>
              </w:numPr>
              <w:ind w:left="157" w:hanging="157"/>
              <w:rPr>
                <w:sz w:val="18"/>
                <w:szCs w:val="18"/>
              </w:rPr>
            </w:pPr>
            <w:r w:rsidRPr="00D86991">
              <w:rPr>
                <w:sz w:val="18"/>
                <w:szCs w:val="18"/>
              </w:rPr>
              <w:t>Clinical trials</w:t>
            </w:r>
          </w:p>
          <w:p w14:paraId="47998421" w14:textId="77777777" w:rsidR="00FC56D5" w:rsidRPr="00D86991" w:rsidRDefault="00FC56D5" w:rsidP="00D16830">
            <w:pPr>
              <w:numPr>
                <w:ilvl w:val="0"/>
                <w:numId w:val="1"/>
              </w:numPr>
              <w:ind w:left="157" w:hanging="157"/>
              <w:rPr>
                <w:sz w:val="18"/>
                <w:szCs w:val="18"/>
              </w:rPr>
            </w:pPr>
            <w:r w:rsidRPr="00D86991">
              <w:rPr>
                <w:sz w:val="18"/>
                <w:szCs w:val="18"/>
              </w:rPr>
              <w:t>Any research use of radiation</w:t>
            </w:r>
          </w:p>
          <w:p w14:paraId="676ECB97" w14:textId="77777777" w:rsidR="00FC56D5" w:rsidRPr="00D86991" w:rsidRDefault="00FC56D5" w:rsidP="00D16830">
            <w:pPr>
              <w:numPr>
                <w:ilvl w:val="0"/>
                <w:numId w:val="1"/>
              </w:numPr>
              <w:ind w:left="157" w:hanging="157"/>
              <w:rPr>
                <w:sz w:val="18"/>
                <w:szCs w:val="18"/>
              </w:rPr>
            </w:pPr>
            <w:r w:rsidRPr="00D86991">
              <w:rPr>
                <w:sz w:val="18"/>
                <w:szCs w:val="18"/>
              </w:rPr>
              <w:t>Any research involving use of anesthesia</w:t>
            </w:r>
          </w:p>
          <w:p w14:paraId="20854563" w14:textId="77777777" w:rsidR="00FC56D5" w:rsidRPr="00D86991" w:rsidRDefault="00FC56D5" w:rsidP="00D16830">
            <w:pPr>
              <w:numPr>
                <w:ilvl w:val="0"/>
                <w:numId w:val="1"/>
              </w:numPr>
              <w:ind w:left="157" w:hanging="157"/>
              <w:rPr>
                <w:sz w:val="18"/>
                <w:szCs w:val="18"/>
              </w:rPr>
            </w:pPr>
            <w:r w:rsidRPr="00D86991">
              <w:rPr>
                <w:sz w:val="18"/>
                <w:szCs w:val="18"/>
              </w:rPr>
              <w:t>Any research use of invasive procedures</w:t>
            </w:r>
          </w:p>
          <w:p w14:paraId="33C39F2A" w14:textId="77777777" w:rsidR="00FC56D5" w:rsidRPr="00D86991" w:rsidRDefault="00FC56D5" w:rsidP="00D16830">
            <w:pPr>
              <w:numPr>
                <w:ilvl w:val="0"/>
                <w:numId w:val="1"/>
              </w:numPr>
              <w:ind w:left="157" w:hanging="157"/>
              <w:rPr>
                <w:sz w:val="18"/>
                <w:szCs w:val="18"/>
              </w:rPr>
            </w:pPr>
            <w:r w:rsidRPr="00D86991">
              <w:rPr>
                <w:sz w:val="18"/>
                <w:szCs w:val="18"/>
              </w:rPr>
              <w:t>Use of viable embryos or embryonic stem cells</w:t>
            </w:r>
          </w:p>
          <w:p w14:paraId="027ACF5B" w14:textId="77777777" w:rsidR="00FC56D5" w:rsidRPr="00D86991" w:rsidRDefault="00FC56D5" w:rsidP="00D16830">
            <w:pPr>
              <w:numPr>
                <w:ilvl w:val="0"/>
                <w:numId w:val="1"/>
              </w:numPr>
              <w:ind w:left="157" w:hanging="157"/>
              <w:rPr>
                <w:sz w:val="18"/>
                <w:szCs w:val="18"/>
              </w:rPr>
            </w:pPr>
            <w:r w:rsidRPr="00D86991">
              <w:rPr>
                <w:sz w:val="18"/>
                <w:szCs w:val="18"/>
              </w:rPr>
              <w:t xml:space="preserve">Planned Emergency Research including Exemption from Informed Consent (EFIC) </w:t>
            </w:r>
          </w:p>
          <w:p w14:paraId="72BDCA93" w14:textId="18FDE8D5" w:rsidR="00FC56D5" w:rsidRPr="00D86991" w:rsidRDefault="00FC56D5" w:rsidP="00D86991">
            <w:pPr>
              <w:ind w:left="157"/>
              <w:rPr>
                <w:sz w:val="18"/>
                <w:szCs w:val="18"/>
              </w:rPr>
            </w:pPr>
          </w:p>
        </w:tc>
      </w:tr>
      <w:tr w:rsidR="00FC56D5" w:rsidRPr="00D86991" w14:paraId="138D0C8B" w14:textId="77777777" w:rsidTr="00D86991">
        <w:trPr>
          <w:trHeight w:val="3293"/>
        </w:trPr>
        <w:tc>
          <w:tcPr>
            <w:tcW w:w="528" w:type="pct"/>
            <w:shd w:val="clear" w:color="auto" w:fill="66CCFF"/>
          </w:tcPr>
          <w:p w14:paraId="1E994663" w14:textId="77777777" w:rsidR="00FC56D5" w:rsidRPr="00D86991" w:rsidRDefault="00FC56D5" w:rsidP="00FC56D5">
            <w:pPr>
              <w:tabs>
                <w:tab w:val="left" w:pos="190"/>
              </w:tabs>
              <w:rPr>
                <w:b/>
                <w:sz w:val="18"/>
                <w:szCs w:val="18"/>
              </w:rPr>
            </w:pPr>
            <w:r w:rsidRPr="00D86991">
              <w:rPr>
                <w:b/>
                <w:sz w:val="18"/>
                <w:szCs w:val="18"/>
              </w:rPr>
              <w:t>Submit:</w:t>
            </w:r>
          </w:p>
          <w:p w14:paraId="792E0752" w14:textId="75DBE04D" w:rsidR="00FC56D5" w:rsidRPr="00D86991" w:rsidRDefault="00D65584" w:rsidP="00FC56D5">
            <w:pPr>
              <w:tabs>
                <w:tab w:val="left" w:pos="190"/>
              </w:tabs>
              <w:rPr>
                <w:sz w:val="18"/>
                <w:szCs w:val="18"/>
              </w:rPr>
            </w:pPr>
            <w:hyperlink r:id="rId17" w:history="1">
              <w:r w:rsidR="00FC56D5" w:rsidRPr="00D86991">
                <w:rPr>
                  <w:rStyle w:val="Hyperlink"/>
                  <w:sz w:val="18"/>
                  <w:szCs w:val="18"/>
                </w:rPr>
                <w:t>Request of IRB Concurrence for Single Patient Emergency Drug/Biologic</w:t>
              </w:r>
            </w:hyperlink>
            <w:r w:rsidR="00FC56D5" w:rsidRPr="00D86991">
              <w:rPr>
                <w:sz w:val="18"/>
                <w:szCs w:val="18"/>
              </w:rPr>
              <w:t xml:space="preserve"> </w:t>
            </w:r>
          </w:p>
          <w:p w14:paraId="0F38F292" w14:textId="16BE839D" w:rsidR="00FC56D5" w:rsidRPr="00D86991" w:rsidRDefault="00FC56D5" w:rsidP="00FC56D5">
            <w:pPr>
              <w:tabs>
                <w:tab w:val="left" w:pos="190"/>
              </w:tabs>
              <w:rPr>
                <w:sz w:val="18"/>
                <w:szCs w:val="18"/>
              </w:rPr>
            </w:pPr>
          </w:p>
          <w:p w14:paraId="48BED171" w14:textId="1BE77E6D" w:rsidR="00FC56D5" w:rsidRPr="00D86991" w:rsidRDefault="00D65584" w:rsidP="00D86991">
            <w:pPr>
              <w:tabs>
                <w:tab w:val="left" w:pos="190"/>
              </w:tabs>
              <w:rPr>
                <w:sz w:val="18"/>
                <w:szCs w:val="18"/>
              </w:rPr>
            </w:pPr>
            <w:hyperlink r:id="rId18" w:history="1">
              <w:r w:rsidR="00FC56D5" w:rsidRPr="00D86991">
                <w:rPr>
                  <w:rStyle w:val="Hyperlink"/>
                  <w:sz w:val="18"/>
                  <w:szCs w:val="18"/>
                </w:rPr>
                <w:t>Request for IRB Concurrence for Single Patient Investigational Medical Device</w:t>
              </w:r>
            </w:hyperlink>
          </w:p>
        </w:tc>
        <w:tc>
          <w:tcPr>
            <w:tcW w:w="601" w:type="pct"/>
            <w:vMerge/>
            <w:shd w:val="clear" w:color="auto" w:fill="BED7A0"/>
          </w:tcPr>
          <w:p w14:paraId="5B75BA3C" w14:textId="77777777" w:rsidR="00FC56D5" w:rsidRPr="00D86991" w:rsidRDefault="00FC56D5" w:rsidP="00E66E1D">
            <w:pPr>
              <w:pStyle w:val="NormalWeb"/>
              <w:spacing w:after="0" w:afterAutospacing="0"/>
              <w:rPr>
                <w:rFonts w:asciiTheme="minorHAnsi" w:hAnsiTheme="minorHAnsi"/>
                <w:b/>
                <w:sz w:val="18"/>
                <w:szCs w:val="18"/>
              </w:rPr>
            </w:pPr>
          </w:p>
        </w:tc>
        <w:tc>
          <w:tcPr>
            <w:tcW w:w="601" w:type="pct"/>
            <w:vMerge/>
            <w:shd w:val="clear" w:color="auto" w:fill="FFFF99"/>
          </w:tcPr>
          <w:p w14:paraId="4E767600" w14:textId="77777777" w:rsidR="00FC56D5" w:rsidRPr="00D86991" w:rsidRDefault="00FC56D5" w:rsidP="00D81901">
            <w:pPr>
              <w:pStyle w:val="NormalWeb"/>
              <w:spacing w:after="0" w:afterAutospacing="0"/>
              <w:rPr>
                <w:rFonts w:asciiTheme="minorHAnsi" w:hAnsiTheme="minorHAnsi"/>
                <w:b/>
                <w:sz w:val="18"/>
                <w:szCs w:val="18"/>
              </w:rPr>
            </w:pPr>
          </w:p>
        </w:tc>
        <w:tc>
          <w:tcPr>
            <w:tcW w:w="553" w:type="pct"/>
            <w:vMerge/>
            <w:shd w:val="clear" w:color="auto" w:fill="D0B5E7"/>
          </w:tcPr>
          <w:p w14:paraId="3199AE8D" w14:textId="77777777" w:rsidR="00FC56D5" w:rsidRPr="00D86991" w:rsidRDefault="00FC56D5" w:rsidP="00D81901">
            <w:pPr>
              <w:pStyle w:val="NormalWeb"/>
              <w:spacing w:after="0" w:afterAutospacing="0"/>
              <w:rPr>
                <w:rFonts w:asciiTheme="minorHAnsi" w:hAnsiTheme="minorHAnsi"/>
                <w:b/>
                <w:sz w:val="18"/>
                <w:szCs w:val="18"/>
              </w:rPr>
            </w:pPr>
          </w:p>
        </w:tc>
        <w:tc>
          <w:tcPr>
            <w:tcW w:w="674" w:type="pct"/>
            <w:vMerge/>
            <w:shd w:val="clear" w:color="auto" w:fill="93DACB"/>
          </w:tcPr>
          <w:p w14:paraId="6FCA14D0" w14:textId="77777777" w:rsidR="00FC56D5" w:rsidRPr="00D86991" w:rsidRDefault="00FC56D5" w:rsidP="00D81901">
            <w:pPr>
              <w:pStyle w:val="NormalWeb"/>
              <w:spacing w:after="0" w:afterAutospacing="0"/>
              <w:rPr>
                <w:rFonts w:asciiTheme="minorHAnsi" w:hAnsiTheme="minorHAnsi"/>
                <w:b/>
                <w:sz w:val="18"/>
                <w:szCs w:val="18"/>
              </w:rPr>
            </w:pPr>
          </w:p>
        </w:tc>
        <w:tc>
          <w:tcPr>
            <w:tcW w:w="902" w:type="pct"/>
            <w:vMerge/>
            <w:shd w:val="clear" w:color="auto" w:fill="ECA9B9"/>
          </w:tcPr>
          <w:p w14:paraId="368D553E" w14:textId="77777777" w:rsidR="00FC56D5" w:rsidRPr="00D86991" w:rsidRDefault="00FC56D5" w:rsidP="00D81901">
            <w:pPr>
              <w:pStyle w:val="NormalWeb"/>
              <w:spacing w:after="0" w:afterAutospacing="0"/>
              <w:rPr>
                <w:rFonts w:asciiTheme="minorHAnsi" w:hAnsiTheme="minorHAnsi"/>
                <w:b/>
                <w:sz w:val="18"/>
                <w:szCs w:val="18"/>
              </w:rPr>
            </w:pPr>
          </w:p>
        </w:tc>
        <w:tc>
          <w:tcPr>
            <w:tcW w:w="600" w:type="pct"/>
            <w:vMerge/>
            <w:shd w:val="clear" w:color="auto" w:fill="82C7EB"/>
          </w:tcPr>
          <w:p w14:paraId="670BF1BB" w14:textId="77777777" w:rsidR="00FC56D5" w:rsidRPr="00D86991" w:rsidRDefault="00FC56D5" w:rsidP="00D81901">
            <w:pPr>
              <w:pStyle w:val="NormalWeb"/>
              <w:spacing w:after="0" w:afterAutospacing="0"/>
              <w:rPr>
                <w:rFonts w:asciiTheme="minorHAnsi" w:hAnsiTheme="minorHAnsi"/>
                <w:b/>
                <w:sz w:val="18"/>
                <w:szCs w:val="18"/>
              </w:rPr>
            </w:pPr>
          </w:p>
        </w:tc>
        <w:tc>
          <w:tcPr>
            <w:tcW w:w="541" w:type="pct"/>
            <w:vMerge/>
            <w:shd w:val="clear" w:color="auto" w:fill="E4BF97"/>
          </w:tcPr>
          <w:p w14:paraId="50457457" w14:textId="77777777" w:rsidR="00FC56D5" w:rsidRPr="00D86991" w:rsidRDefault="00FC56D5" w:rsidP="00B82DCF">
            <w:pPr>
              <w:pStyle w:val="NormalWeb"/>
              <w:spacing w:after="0" w:afterAutospacing="0"/>
              <w:rPr>
                <w:rFonts w:asciiTheme="minorHAnsi" w:hAnsiTheme="minorHAnsi"/>
                <w:b/>
                <w:sz w:val="18"/>
                <w:szCs w:val="18"/>
              </w:rPr>
            </w:pPr>
          </w:p>
        </w:tc>
      </w:tr>
      <w:tr w:rsidR="00740F6D" w:rsidRPr="00D86991" w14:paraId="518AB308" w14:textId="77777777" w:rsidTr="00D86991">
        <w:trPr>
          <w:trHeight w:val="1340"/>
        </w:trPr>
        <w:tc>
          <w:tcPr>
            <w:tcW w:w="528" w:type="pct"/>
            <w:shd w:val="clear" w:color="auto" w:fill="auto"/>
          </w:tcPr>
          <w:p w14:paraId="31FA0C92" w14:textId="4F0069F1" w:rsidR="00FC56D5" w:rsidRPr="00D86991" w:rsidRDefault="00FC56D5" w:rsidP="00267CBA">
            <w:pPr>
              <w:tabs>
                <w:tab w:val="left" w:pos="190"/>
              </w:tabs>
              <w:rPr>
                <w:sz w:val="18"/>
                <w:szCs w:val="18"/>
              </w:rPr>
            </w:pPr>
          </w:p>
          <w:p w14:paraId="565DDC46" w14:textId="1F13B1AC" w:rsidR="00267CBA" w:rsidRPr="00D86991" w:rsidRDefault="00D65584" w:rsidP="00267CBA">
            <w:pPr>
              <w:tabs>
                <w:tab w:val="left" w:pos="190"/>
              </w:tabs>
              <w:rPr>
                <w:i/>
                <w:sz w:val="18"/>
                <w:szCs w:val="18"/>
              </w:rPr>
            </w:pPr>
            <w:hyperlink r:id="rId19" w:history="1">
              <w:r w:rsidR="00FC56D5" w:rsidRPr="00D86991">
                <w:rPr>
                  <w:rStyle w:val="Hyperlink"/>
                  <w:sz w:val="18"/>
                  <w:szCs w:val="18"/>
                </w:rPr>
                <w:t>Request for Single Patient Non-Emergency use of drug, biologic, or device</w:t>
              </w:r>
            </w:hyperlink>
          </w:p>
        </w:tc>
        <w:tc>
          <w:tcPr>
            <w:tcW w:w="601" w:type="pct"/>
          </w:tcPr>
          <w:p w14:paraId="69D84298" w14:textId="77777777" w:rsidR="00267CBA" w:rsidRPr="00D86991" w:rsidRDefault="00267CBA" w:rsidP="00267CBA">
            <w:pPr>
              <w:rPr>
                <w:b/>
                <w:sz w:val="18"/>
                <w:szCs w:val="18"/>
              </w:rPr>
            </w:pPr>
            <w:r w:rsidRPr="00D86991">
              <w:rPr>
                <w:b/>
                <w:sz w:val="18"/>
                <w:szCs w:val="18"/>
              </w:rPr>
              <w:t>Submit:</w:t>
            </w:r>
          </w:p>
          <w:p w14:paraId="1E3C21E9" w14:textId="57B356F3" w:rsidR="00F42B4B" w:rsidRPr="00D86991" w:rsidRDefault="00D65584" w:rsidP="00267CBA">
            <w:pPr>
              <w:rPr>
                <w:rStyle w:val="Hyperlink"/>
                <w:sz w:val="18"/>
                <w:szCs w:val="18"/>
              </w:rPr>
            </w:pPr>
            <w:hyperlink r:id="rId20" w:history="1">
              <w:r w:rsidR="00F42B4B" w:rsidRPr="00D86991">
                <w:rPr>
                  <w:rStyle w:val="Hyperlink"/>
                  <w:sz w:val="18"/>
                  <w:szCs w:val="18"/>
                </w:rPr>
                <w:t>HUD Information Form</w:t>
              </w:r>
            </w:hyperlink>
            <w:r w:rsidR="00F42B4B" w:rsidRPr="00D86991">
              <w:rPr>
                <w:sz w:val="18"/>
                <w:szCs w:val="18"/>
              </w:rPr>
              <w:t xml:space="preserve"> and ancillary documents as noted</w:t>
            </w:r>
          </w:p>
          <w:p w14:paraId="434C9609" w14:textId="1DDF795B" w:rsidR="00940E36" w:rsidRPr="00D86991" w:rsidRDefault="00940E36" w:rsidP="00267CBA">
            <w:pPr>
              <w:rPr>
                <w:i/>
                <w:sz w:val="18"/>
                <w:szCs w:val="18"/>
              </w:rPr>
            </w:pPr>
          </w:p>
        </w:tc>
        <w:tc>
          <w:tcPr>
            <w:tcW w:w="601" w:type="pct"/>
            <w:shd w:val="clear" w:color="auto" w:fill="auto"/>
          </w:tcPr>
          <w:p w14:paraId="6C24A21F" w14:textId="77777777" w:rsidR="00267CBA" w:rsidRPr="00D86991" w:rsidRDefault="00267CBA" w:rsidP="00D50B5A">
            <w:pPr>
              <w:rPr>
                <w:b/>
                <w:sz w:val="18"/>
                <w:szCs w:val="18"/>
              </w:rPr>
            </w:pPr>
            <w:r w:rsidRPr="00D86991">
              <w:rPr>
                <w:b/>
                <w:sz w:val="18"/>
                <w:szCs w:val="18"/>
              </w:rPr>
              <w:t>Submit</w:t>
            </w:r>
            <w:r w:rsidR="00A531D4" w:rsidRPr="00D86991">
              <w:rPr>
                <w:b/>
                <w:sz w:val="18"/>
                <w:szCs w:val="18"/>
              </w:rPr>
              <w:t xml:space="preserve"> either</w:t>
            </w:r>
            <w:r w:rsidRPr="00D86991">
              <w:rPr>
                <w:b/>
                <w:sz w:val="18"/>
                <w:szCs w:val="18"/>
              </w:rPr>
              <w:t>:</w:t>
            </w:r>
          </w:p>
          <w:p w14:paraId="546C6AB5" w14:textId="15472CAD" w:rsidR="00267CBA" w:rsidRPr="00D86991" w:rsidRDefault="00D65584" w:rsidP="00AD717D">
            <w:pPr>
              <w:ind w:left="157"/>
              <w:rPr>
                <w:rFonts w:cs="Times New Roman"/>
                <w:sz w:val="18"/>
                <w:szCs w:val="18"/>
              </w:rPr>
            </w:pPr>
            <w:hyperlink r:id="rId21" w:history="1">
              <w:r w:rsidR="00AD717D" w:rsidRPr="00D86991">
                <w:rPr>
                  <w:rStyle w:val="Hyperlink"/>
                  <w:rFonts w:cs="Times New Roman"/>
                  <w:sz w:val="18"/>
                  <w:szCs w:val="18"/>
                </w:rPr>
                <w:t>Request for Medical Records Form</w:t>
              </w:r>
            </w:hyperlink>
            <w:r w:rsidR="00AD717D" w:rsidRPr="00D86991">
              <w:rPr>
                <w:rFonts w:cs="Times New Roman"/>
                <w:sz w:val="18"/>
                <w:szCs w:val="18"/>
              </w:rPr>
              <w:t xml:space="preserve"> </w:t>
            </w:r>
            <w:r w:rsidR="00267CBA" w:rsidRPr="00D86991">
              <w:rPr>
                <w:sz w:val="18"/>
                <w:szCs w:val="18"/>
              </w:rPr>
              <w:t xml:space="preserve">to </w:t>
            </w:r>
            <w:r w:rsidR="006762A7" w:rsidRPr="00D86991">
              <w:rPr>
                <w:sz w:val="18"/>
                <w:szCs w:val="18"/>
              </w:rPr>
              <w:t>UVA</w:t>
            </w:r>
            <w:r w:rsidR="00267CBA" w:rsidRPr="00D86991">
              <w:rPr>
                <w:sz w:val="18"/>
                <w:szCs w:val="18"/>
              </w:rPr>
              <w:t xml:space="preserve"> Office of Health Information Services </w:t>
            </w:r>
          </w:p>
          <w:p w14:paraId="53BDA856" w14:textId="7F8F3E2A" w:rsidR="00267CBA" w:rsidRPr="00D86991" w:rsidRDefault="00267CBA" w:rsidP="00940E36">
            <w:pPr>
              <w:pStyle w:val="ListParagraph"/>
              <w:ind w:left="265"/>
              <w:rPr>
                <w:i/>
                <w:sz w:val="18"/>
                <w:szCs w:val="18"/>
              </w:rPr>
            </w:pPr>
          </w:p>
        </w:tc>
        <w:tc>
          <w:tcPr>
            <w:tcW w:w="553" w:type="pct"/>
          </w:tcPr>
          <w:p w14:paraId="2DEFBC8A" w14:textId="77777777" w:rsidR="00267CBA" w:rsidRPr="00D86991" w:rsidRDefault="00267CBA" w:rsidP="00267CBA">
            <w:pPr>
              <w:rPr>
                <w:b/>
                <w:sz w:val="18"/>
                <w:szCs w:val="18"/>
              </w:rPr>
            </w:pPr>
            <w:r w:rsidRPr="00D86991">
              <w:rPr>
                <w:b/>
                <w:sz w:val="18"/>
                <w:szCs w:val="18"/>
              </w:rPr>
              <w:t>Submit:</w:t>
            </w:r>
          </w:p>
          <w:p w14:paraId="6120D70B" w14:textId="49783FBA" w:rsidR="00267CBA" w:rsidRPr="00D86991" w:rsidRDefault="00D65584" w:rsidP="00D50B5A">
            <w:pPr>
              <w:tabs>
                <w:tab w:val="left" w:pos="190"/>
              </w:tabs>
              <w:rPr>
                <w:i/>
                <w:sz w:val="18"/>
                <w:szCs w:val="18"/>
                <w:u w:val="single"/>
              </w:rPr>
            </w:pPr>
            <w:hyperlink r:id="rId22" w:history="1">
              <w:r w:rsidR="00940E36" w:rsidRPr="00D86991">
                <w:rPr>
                  <w:rStyle w:val="Hyperlink"/>
                  <w:sz w:val="18"/>
                  <w:szCs w:val="18"/>
                </w:rPr>
                <w:t>Determination of Non-</w:t>
              </w:r>
              <w:r w:rsidR="006762A7" w:rsidRPr="00D86991">
                <w:rPr>
                  <w:rStyle w:val="Hyperlink"/>
                  <w:sz w:val="18"/>
                  <w:szCs w:val="18"/>
                </w:rPr>
                <w:t>UVA</w:t>
              </w:r>
              <w:r w:rsidR="00940E36" w:rsidRPr="00D86991">
                <w:rPr>
                  <w:rStyle w:val="Hyperlink"/>
                  <w:sz w:val="18"/>
                  <w:szCs w:val="18"/>
                </w:rPr>
                <w:t xml:space="preserve"> Agent</w:t>
              </w:r>
            </w:hyperlink>
            <w:r w:rsidR="00AD717D" w:rsidRPr="00D86991">
              <w:rPr>
                <w:rStyle w:val="Hyperlink"/>
                <w:color w:val="auto"/>
                <w:sz w:val="18"/>
                <w:szCs w:val="18"/>
              </w:rPr>
              <w:t xml:space="preserve"> </w:t>
            </w:r>
            <w:r w:rsidR="00AD717D" w:rsidRPr="00D86991">
              <w:rPr>
                <w:rStyle w:val="Hyperlink"/>
                <w:color w:val="auto"/>
                <w:sz w:val="18"/>
                <w:szCs w:val="18"/>
                <w:u w:val="none"/>
              </w:rPr>
              <w:t>to the IRB-HSR</w:t>
            </w:r>
            <w:r w:rsidR="00181D04" w:rsidRPr="00D86991">
              <w:rPr>
                <w:rStyle w:val="Hyperlink"/>
                <w:color w:val="auto"/>
                <w:sz w:val="18"/>
                <w:szCs w:val="18"/>
                <w:u w:val="none"/>
              </w:rPr>
              <w:t>.</w:t>
            </w:r>
            <w:r w:rsidR="00AD717D" w:rsidRPr="00D86991">
              <w:rPr>
                <w:rStyle w:val="Hyperlink"/>
                <w:color w:val="auto"/>
                <w:sz w:val="18"/>
                <w:szCs w:val="18"/>
                <w:u w:val="none"/>
              </w:rPr>
              <w:t xml:space="preserve"> </w:t>
            </w:r>
          </w:p>
        </w:tc>
        <w:tc>
          <w:tcPr>
            <w:tcW w:w="674" w:type="pct"/>
          </w:tcPr>
          <w:p w14:paraId="43E6A3D4" w14:textId="77777777" w:rsidR="00267CBA" w:rsidRPr="00D86991" w:rsidRDefault="00267CBA" w:rsidP="00267CBA">
            <w:pPr>
              <w:rPr>
                <w:b/>
                <w:sz w:val="18"/>
                <w:szCs w:val="18"/>
              </w:rPr>
            </w:pPr>
            <w:r w:rsidRPr="00D86991">
              <w:rPr>
                <w:b/>
                <w:sz w:val="18"/>
                <w:szCs w:val="18"/>
              </w:rPr>
              <w:t>Submit:</w:t>
            </w:r>
          </w:p>
          <w:p w14:paraId="0227C5E6" w14:textId="636CE7D9" w:rsidR="00267CBA" w:rsidRPr="00D86991" w:rsidRDefault="00940E36" w:rsidP="00D50B5A">
            <w:pPr>
              <w:tabs>
                <w:tab w:val="left" w:pos="190"/>
              </w:tabs>
              <w:rPr>
                <w:sz w:val="18"/>
                <w:szCs w:val="18"/>
              </w:rPr>
            </w:pPr>
            <w:r w:rsidRPr="00D86991">
              <w:rPr>
                <w:sz w:val="18"/>
                <w:szCs w:val="18"/>
              </w:rPr>
              <w:t>Exemp</w:t>
            </w:r>
            <w:r w:rsidR="00AD717D" w:rsidRPr="00D86991">
              <w:rPr>
                <w:sz w:val="18"/>
                <w:szCs w:val="18"/>
              </w:rPr>
              <w:t xml:space="preserve">t application </w:t>
            </w:r>
            <w:r w:rsidR="000F2DE9" w:rsidRPr="00D86991">
              <w:rPr>
                <w:sz w:val="18"/>
                <w:szCs w:val="18"/>
              </w:rPr>
              <w:t xml:space="preserve">including required documents provided </w:t>
            </w:r>
            <w:r w:rsidR="00037657" w:rsidRPr="00D86991">
              <w:rPr>
                <w:sz w:val="18"/>
                <w:szCs w:val="18"/>
              </w:rPr>
              <w:t xml:space="preserve">  via</w:t>
            </w:r>
            <w:r w:rsidR="00AD717D" w:rsidRPr="00D86991">
              <w:rPr>
                <w:sz w:val="18"/>
                <w:szCs w:val="18"/>
              </w:rPr>
              <w:t xml:space="preserve"> </w:t>
            </w:r>
            <w:r w:rsidRPr="00D86991">
              <w:rPr>
                <w:sz w:val="18"/>
                <w:szCs w:val="18"/>
              </w:rPr>
              <w:t xml:space="preserve">Protocol Builder </w:t>
            </w:r>
          </w:p>
        </w:tc>
        <w:tc>
          <w:tcPr>
            <w:tcW w:w="902" w:type="pct"/>
          </w:tcPr>
          <w:p w14:paraId="4ADFBFC7" w14:textId="77777777" w:rsidR="00267CBA" w:rsidRPr="00D86991" w:rsidRDefault="00267CBA" w:rsidP="00267CBA">
            <w:pPr>
              <w:rPr>
                <w:b/>
                <w:sz w:val="18"/>
                <w:szCs w:val="18"/>
              </w:rPr>
            </w:pPr>
            <w:r w:rsidRPr="00D86991">
              <w:rPr>
                <w:b/>
                <w:sz w:val="18"/>
                <w:szCs w:val="18"/>
              </w:rPr>
              <w:t>Submit:</w:t>
            </w:r>
          </w:p>
          <w:p w14:paraId="04CD0A1E" w14:textId="77777777" w:rsidR="00267CBA" w:rsidRPr="00D86991" w:rsidRDefault="00940E36" w:rsidP="00D50B5A">
            <w:pPr>
              <w:tabs>
                <w:tab w:val="left" w:pos="190"/>
              </w:tabs>
              <w:rPr>
                <w:i/>
                <w:sz w:val="18"/>
                <w:szCs w:val="18"/>
              </w:rPr>
            </w:pPr>
            <w:r w:rsidRPr="00D86991">
              <w:rPr>
                <w:sz w:val="18"/>
                <w:szCs w:val="18"/>
              </w:rPr>
              <w:t>Non- engage</w:t>
            </w:r>
            <w:r w:rsidR="00037657" w:rsidRPr="00D86991">
              <w:rPr>
                <w:sz w:val="18"/>
                <w:szCs w:val="18"/>
              </w:rPr>
              <w:t>d application form provided via</w:t>
            </w:r>
            <w:r w:rsidR="00AD717D" w:rsidRPr="00D86991">
              <w:rPr>
                <w:sz w:val="18"/>
                <w:szCs w:val="18"/>
              </w:rPr>
              <w:t xml:space="preserve"> </w:t>
            </w:r>
            <w:r w:rsidRPr="00D86991">
              <w:rPr>
                <w:sz w:val="18"/>
                <w:szCs w:val="18"/>
              </w:rPr>
              <w:t>Protocol Builder</w:t>
            </w:r>
          </w:p>
        </w:tc>
        <w:tc>
          <w:tcPr>
            <w:tcW w:w="600" w:type="pct"/>
          </w:tcPr>
          <w:p w14:paraId="4909DCB1" w14:textId="77777777" w:rsidR="00267CBA" w:rsidRPr="00D86991" w:rsidRDefault="00267CBA" w:rsidP="00267CBA">
            <w:pPr>
              <w:rPr>
                <w:b/>
                <w:sz w:val="18"/>
                <w:szCs w:val="18"/>
              </w:rPr>
            </w:pPr>
            <w:r w:rsidRPr="00D86991">
              <w:rPr>
                <w:b/>
                <w:sz w:val="18"/>
                <w:szCs w:val="18"/>
              </w:rPr>
              <w:t>Submit:</w:t>
            </w:r>
          </w:p>
          <w:p w14:paraId="1A644A32" w14:textId="12ED0D55" w:rsidR="00AD717D" w:rsidRPr="00D86991" w:rsidRDefault="00AD717D" w:rsidP="00181D04">
            <w:pPr>
              <w:tabs>
                <w:tab w:val="left" w:pos="190"/>
              </w:tabs>
              <w:rPr>
                <w:sz w:val="18"/>
                <w:szCs w:val="18"/>
              </w:rPr>
            </w:pPr>
            <w:r w:rsidRPr="00D86991">
              <w:rPr>
                <w:sz w:val="18"/>
                <w:szCs w:val="18"/>
              </w:rPr>
              <w:t xml:space="preserve">Application </w:t>
            </w:r>
            <w:r w:rsidR="004136A0" w:rsidRPr="00D86991">
              <w:rPr>
                <w:sz w:val="18"/>
                <w:szCs w:val="18"/>
              </w:rPr>
              <w:t xml:space="preserve">including </w:t>
            </w:r>
            <w:r w:rsidRPr="00D86991">
              <w:rPr>
                <w:sz w:val="18"/>
                <w:szCs w:val="18"/>
              </w:rPr>
              <w:t>required documen</w:t>
            </w:r>
            <w:r w:rsidR="00037657" w:rsidRPr="00D86991">
              <w:rPr>
                <w:sz w:val="18"/>
                <w:szCs w:val="18"/>
              </w:rPr>
              <w:t xml:space="preserve">ts provided </w:t>
            </w:r>
            <w:r w:rsidR="00F42B4B" w:rsidRPr="00D86991">
              <w:rPr>
                <w:sz w:val="18"/>
                <w:szCs w:val="18"/>
              </w:rPr>
              <w:t>by CR CONNECT and</w:t>
            </w:r>
            <w:r w:rsidRPr="00D86991">
              <w:rPr>
                <w:sz w:val="18"/>
                <w:szCs w:val="18"/>
              </w:rPr>
              <w:t xml:space="preserve"> Protocol Builder</w:t>
            </w:r>
          </w:p>
        </w:tc>
        <w:tc>
          <w:tcPr>
            <w:tcW w:w="541" w:type="pct"/>
          </w:tcPr>
          <w:p w14:paraId="147F161E" w14:textId="77777777" w:rsidR="00267CBA" w:rsidRPr="00D86991" w:rsidRDefault="00267CBA" w:rsidP="00267CBA">
            <w:pPr>
              <w:rPr>
                <w:b/>
                <w:sz w:val="18"/>
                <w:szCs w:val="18"/>
              </w:rPr>
            </w:pPr>
            <w:r w:rsidRPr="00D86991">
              <w:rPr>
                <w:b/>
                <w:sz w:val="18"/>
                <w:szCs w:val="18"/>
              </w:rPr>
              <w:t>Submit:</w:t>
            </w:r>
          </w:p>
          <w:p w14:paraId="1D7D8156" w14:textId="7CE54752" w:rsidR="00CE3B07" w:rsidRPr="00D86991" w:rsidRDefault="00F42B4B" w:rsidP="00181D04">
            <w:pPr>
              <w:pStyle w:val="NormalWeb"/>
              <w:spacing w:before="0" w:beforeAutospacing="0" w:after="0" w:afterAutospacing="0"/>
              <w:rPr>
                <w:rFonts w:asciiTheme="minorHAnsi" w:hAnsiTheme="minorHAnsi"/>
                <w:sz w:val="18"/>
                <w:szCs w:val="18"/>
              </w:rPr>
            </w:pPr>
            <w:r w:rsidRPr="00D86991">
              <w:rPr>
                <w:rFonts w:asciiTheme="minorHAnsi" w:hAnsiTheme="minorHAnsi"/>
                <w:sz w:val="18"/>
                <w:szCs w:val="18"/>
              </w:rPr>
              <w:t xml:space="preserve">IRB </w:t>
            </w:r>
            <w:r w:rsidR="00AD717D" w:rsidRPr="00D86991">
              <w:rPr>
                <w:rFonts w:asciiTheme="minorHAnsi" w:hAnsiTheme="minorHAnsi"/>
                <w:sz w:val="18"/>
                <w:szCs w:val="18"/>
              </w:rPr>
              <w:t xml:space="preserve">Application </w:t>
            </w:r>
            <w:r w:rsidRPr="00D86991">
              <w:rPr>
                <w:rFonts w:asciiTheme="minorHAnsi" w:hAnsiTheme="minorHAnsi"/>
                <w:sz w:val="18"/>
                <w:szCs w:val="18"/>
              </w:rPr>
              <w:t xml:space="preserve">and </w:t>
            </w:r>
            <w:r w:rsidR="00AD717D" w:rsidRPr="00D86991">
              <w:rPr>
                <w:rFonts w:asciiTheme="minorHAnsi" w:hAnsiTheme="minorHAnsi"/>
                <w:sz w:val="18"/>
                <w:szCs w:val="18"/>
              </w:rPr>
              <w:t>document</w:t>
            </w:r>
            <w:r w:rsidR="00037657" w:rsidRPr="00D86991">
              <w:rPr>
                <w:rFonts w:asciiTheme="minorHAnsi" w:hAnsiTheme="minorHAnsi"/>
                <w:sz w:val="18"/>
                <w:szCs w:val="18"/>
              </w:rPr>
              <w:t xml:space="preserve">s provided via </w:t>
            </w:r>
            <w:r w:rsidRPr="00D86991">
              <w:rPr>
                <w:rFonts w:asciiTheme="minorHAnsi" w:hAnsiTheme="minorHAnsi"/>
                <w:sz w:val="18"/>
                <w:szCs w:val="18"/>
              </w:rPr>
              <w:t xml:space="preserve">CR CONNECT &amp; </w:t>
            </w:r>
            <w:r w:rsidR="00AD717D" w:rsidRPr="00D86991">
              <w:rPr>
                <w:rFonts w:asciiTheme="minorHAnsi" w:hAnsiTheme="minorHAnsi"/>
                <w:sz w:val="18"/>
                <w:szCs w:val="18"/>
              </w:rPr>
              <w:t>Protocol Builder</w:t>
            </w:r>
          </w:p>
          <w:p w14:paraId="7F31BD9D" w14:textId="7ED5B07D" w:rsidR="00F42B4B" w:rsidRPr="00D86991" w:rsidRDefault="00F42B4B" w:rsidP="00181D04">
            <w:pPr>
              <w:pStyle w:val="NormalWeb"/>
              <w:spacing w:before="0" w:beforeAutospacing="0" w:after="0" w:afterAutospacing="0"/>
              <w:rPr>
                <w:rFonts w:asciiTheme="minorHAnsi" w:hAnsiTheme="minorHAnsi"/>
                <w:sz w:val="18"/>
                <w:szCs w:val="18"/>
              </w:rPr>
            </w:pPr>
            <w:r w:rsidRPr="00D86991">
              <w:rPr>
                <w:rFonts w:asciiTheme="minorHAnsi" w:hAnsiTheme="minorHAnsi"/>
                <w:sz w:val="18"/>
                <w:szCs w:val="18"/>
              </w:rPr>
              <w:t>Or</w:t>
            </w:r>
          </w:p>
          <w:p w14:paraId="6A8027FB" w14:textId="15DD245C" w:rsidR="00F42B4B" w:rsidRPr="00D86991" w:rsidRDefault="00F42B4B" w:rsidP="00181D04">
            <w:pPr>
              <w:pStyle w:val="NormalWeb"/>
              <w:spacing w:before="0" w:beforeAutospacing="0" w:after="0" w:afterAutospacing="0"/>
              <w:rPr>
                <w:rFonts w:asciiTheme="minorHAnsi" w:hAnsiTheme="minorHAnsi"/>
                <w:sz w:val="18"/>
                <w:szCs w:val="18"/>
              </w:rPr>
            </w:pPr>
            <w:r w:rsidRPr="00D86991">
              <w:rPr>
                <w:rFonts w:asciiTheme="minorHAnsi" w:hAnsiTheme="minorHAnsi"/>
                <w:sz w:val="18"/>
                <w:szCs w:val="18"/>
              </w:rPr>
              <w:t xml:space="preserve"> Non-UVA IRB Application and documents via CRCONNECT &amp;Protocol Builder</w:t>
            </w:r>
          </w:p>
        </w:tc>
      </w:tr>
    </w:tbl>
    <w:p w14:paraId="7C1433BE" w14:textId="77777777" w:rsidR="00562B3E" w:rsidRPr="00D86991" w:rsidRDefault="00562B3E" w:rsidP="00D86991">
      <w:pPr>
        <w:rPr>
          <w:sz w:val="18"/>
          <w:szCs w:val="18"/>
        </w:rPr>
      </w:pPr>
    </w:p>
    <w:p w14:paraId="60040386" w14:textId="0D07BCA3" w:rsidR="008868DC" w:rsidRPr="00D86991" w:rsidRDefault="00580E35" w:rsidP="00476E81">
      <w:pPr>
        <w:rPr>
          <w:sz w:val="18"/>
          <w:szCs w:val="18"/>
        </w:rPr>
      </w:pPr>
      <w:r w:rsidRPr="00D86991">
        <w:rPr>
          <w:sz w:val="18"/>
          <w:szCs w:val="18"/>
        </w:rPr>
        <w:t>Version Date</w:t>
      </w:r>
      <w:r w:rsidR="003D58B8">
        <w:rPr>
          <w:sz w:val="18"/>
          <w:szCs w:val="18"/>
        </w:rPr>
        <w:t xml:space="preserve">: </w:t>
      </w:r>
      <w:r w:rsidR="00D65584">
        <w:rPr>
          <w:sz w:val="18"/>
          <w:szCs w:val="18"/>
        </w:rPr>
        <w:t>October 19, 2022</w:t>
      </w:r>
    </w:p>
    <w:sectPr w:rsidR="008868DC" w:rsidRPr="00D86991" w:rsidSect="0056624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826F" w14:textId="77777777" w:rsidR="00D86991" w:rsidRDefault="00D86991" w:rsidP="00D86991">
      <w:pPr>
        <w:spacing w:after="0" w:line="240" w:lineRule="auto"/>
      </w:pPr>
      <w:r>
        <w:separator/>
      </w:r>
    </w:p>
  </w:endnote>
  <w:endnote w:type="continuationSeparator" w:id="0">
    <w:p w14:paraId="715BCE40" w14:textId="77777777" w:rsidR="00D86991" w:rsidRDefault="00D86991" w:rsidP="00D8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F087" w14:textId="77777777" w:rsidR="00D86991" w:rsidRDefault="00D86991" w:rsidP="00D86991">
      <w:pPr>
        <w:spacing w:after="0" w:line="240" w:lineRule="auto"/>
      </w:pPr>
      <w:r>
        <w:separator/>
      </w:r>
    </w:p>
  </w:footnote>
  <w:footnote w:type="continuationSeparator" w:id="0">
    <w:p w14:paraId="2EAB24D8" w14:textId="77777777" w:rsidR="00D86991" w:rsidRDefault="00D86991" w:rsidP="00D86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BEF"/>
    <w:multiLevelType w:val="hybridMultilevel"/>
    <w:tmpl w:val="36560986"/>
    <w:lvl w:ilvl="0" w:tplc="B71C2EB6">
      <w:start w:val="1"/>
      <w:numFmt w:val="bullet"/>
      <w:lvlText w:val=""/>
      <w:lvlJc w:val="left"/>
      <w:pPr>
        <w:tabs>
          <w:tab w:val="num" w:pos="720"/>
        </w:tabs>
        <w:ind w:left="720" w:hanging="360"/>
      </w:pPr>
      <w:rPr>
        <w:rFonts w:ascii="Symbol" w:hAnsi="Symbol" w:hint="default"/>
      </w:rPr>
    </w:lvl>
    <w:lvl w:ilvl="1" w:tplc="75C2FA1C" w:tentative="1">
      <w:start w:val="1"/>
      <w:numFmt w:val="bullet"/>
      <w:lvlText w:val=""/>
      <w:lvlJc w:val="left"/>
      <w:pPr>
        <w:tabs>
          <w:tab w:val="num" w:pos="1440"/>
        </w:tabs>
        <w:ind w:left="1440" w:hanging="360"/>
      </w:pPr>
      <w:rPr>
        <w:rFonts w:ascii="Symbol" w:hAnsi="Symbol" w:hint="default"/>
      </w:rPr>
    </w:lvl>
    <w:lvl w:ilvl="2" w:tplc="BA1EAEDE" w:tentative="1">
      <w:start w:val="1"/>
      <w:numFmt w:val="bullet"/>
      <w:lvlText w:val=""/>
      <w:lvlJc w:val="left"/>
      <w:pPr>
        <w:tabs>
          <w:tab w:val="num" w:pos="2160"/>
        </w:tabs>
        <w:ind w:left="2160" w:hanging="360"/>
      </w:pPr>
      <w:rPr>
        <w:rFonts w:ascii="Symbol" w:hAnsi="Symbol" w:hint="default"/>
      </w:rPr>
    </w:lvl>
    <w:lvl w:ilvl="3" w:tplc="0DE0B31E" w:tentative="1">
      <w:start w:val="1"/>
      <w:numFmt w:val="bullet"/>
      <w:lvlText w:val=""/>
      <w:lvlJc w:val="left"/>
      <w:pPr>
        <w:tabs>
          <w:tab w:val="num" w:pos="2880"/>
        </w:tabs>
        <w:ind w:left="2880" w:hanging="360"/>
      </w:pPr>
      <w:rPr>
        <w:rFonts w:ascii="Symbol" w:hAnsi="Symbol" w:hint="default"/>
      </w:rPr>
    </w:lvl>
    <w:lvl w:ilvl="4" w:tplc="2DE078A8" w:tentative="1">
      <w:start w:val="1"/>
      <w:numFmt w:val="bullet"/>
      <w:lvlText w:val=""/>
      <w:lvlJc w:val="left"/>
      <w:pPr>
        <w:tabs>
          <w:tab w:val="num" w:pos="3600"/>
        </w:tabs>
        <w:ind w:left="3600" w:hanging="360"/>
      </w:pPr>
      <w:rPr>
        <w:rFonts w:ascii="Symbol" w:hAnsi="Symbol" w:hint="default"/>
      </w:rPr>
    </w:lvl>
    <w:lvl w:ilvl="5" w:tplc="5314AEDA" w:tentative="1">
      <w:start w:val="1"/>
      <w:numFmt w:val="bullet"/>
      <w:lvlText w:val=""/>
      <w:lvlJc w:val="left"/>
      <w:pPr>
        <w:tabs>
          <w:tab w:val="num" w:pos="4320"/>
        </w:tabs>
        <w:ind w:left="4320" w:hanging="360"/>
      </w:pPr>
      <w:rPr>
        <w:rFonts w:ascii="Symbol" w:hAnsi="Symbol" w:hint="default"/>
      </w:rPr>
    </w:lvl>
    <w:lvl w:ilvl="6" w:tplc="9244D39C" w:tentative="1">
      <w:start w:val="1"/>
      <w:numFmt w:val="bullet"/>
      <w:lvlText w:val=""/>
      <w:lvlJc w:val="left"/>
      <w:pPr>
        <w:tabs>
          <w:tab w:val="num" w:pos="5040"/>
        </w:tabs>
        <w:ind w:left="5040" w:hanging="360"/>
      </w:pPr>
      <w:rPr>
        <w:rFonts w:ascii="Symbol" w:hAnsi="Symbol" w:hint="default"/>
      </w:rPr>
    </w:lvl>
    <w:lvl w:ilvl="7" w:tplc="A5400146" w:tentative="1">
      <w:start w:val="1"/>
      <w:numFmt w:val="bullet"/>
      <w:lvlText w:val=""/>
      <w:lvlJc w:val="left"/>
      <w:pPr>
        <w:tabs>
          <w:tab w:val="num" w:pos="5760"/>
        </w:tabs>
        <w:ind w:left="5760" w:hanging="360"/>
      </w:pPr>
      <w:rPr>
        <w:rFonts w:ascii="Symbol" w:hAnsi="Symbol" w:hint="default"/>
      </w:rPr>
    </w:lvl>
    <w:lvl w:ilvl="8" w:tplc="1DEAF1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27461A"/>
    <w:multiLevelType w:val="hybridMultilevel"/>
    <w:tmpl w:val="0AC6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63AFD"/>
    <w:multiLevelType w:val="hybridMultilevel"/>
    <w:tmpl w:val="665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1AB5"/>
    <w:multiLevelType w:val="hybridMultilevel"/>
    <w:tmpl w:val="8F0C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66D14"/>
    <w:multiLevelType w:val="hybridMultilevel"/>
    <w:tmpl w:val="8F80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12A9"/>
    <w:multiLevelType w:val="hybridMultilevel"/>
    <w:tmpl w:val="00D4001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AF272D3"/>
    <w:multiLevelType w:val="hybridMultilevel"/>
    <w:tmpl w:val="B52A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D314F"/>
    <w:multiLevelType w:val="hybridMultilevel"/>
    <w:tmpl w:val="9D4CD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42210"/>
    <w:multiLevelType w:val="hybridMultilevel"/>
    <w:tmpl w:val="F8FEC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03600"/>
    <w:multiLevelType w:val="hybridMultilevel"/>
    <w:tmpl w:val="A6CEDEFE"/>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811BD"/>
    <w:multiLevelType w:val="hybridMultilevel"/>
    <w:tmpl w:val="536CC182"/>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B03FF"/>
    <w:multiLevelType w:val="hybridMultilevel"/>
    <w:tmpl w:val="F656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E5238"/>
    <w:multiLevelType w:val="hybridMultilevel"/>
    <w:tmpl w:val="DB32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C06F9"/>
    <w:multiLevelType w:val="hybridMultilevel"/>
    <w:tmpl w:val="5F92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F759F"/>
    <w:multiLevelType w:val="hybridMultilevel"/>
    <w:tmpl w:val="EE8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231D"/>
    <w:multiLevelType w:val="hybridMultilevel"/>
    <w:tmpl w:val="730E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D4776"/>
    <w:multiLevelType w:val="hybridMultilevel"/>
    <w:tmpl w:val="97A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11AFF"/>
    <w:multiLevelType w:val="hybridMultilevel"/>
    <w:tmpl w:val="CE8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63D92"/>
    <w:multiLevelType w:val="hybridMultilevel"/>
    <w:tmpl w:val="9036141C"/>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B1AAD"/>
    <w:multiLevelType w:val="hybridMultilevel"/>
    <w:tmpl w:val="3A506EA2"/>
    <w:lvl w:ilvl="0" w:tplc="BD74BC44">
      <w:start w:val="1"/>
      <w:numFmt w:val="bullet"/>
      <w:lvlText w:val=""/>
      <w:lvlJc w:val="left"/>
      <w:pPr>
        <w:tabs>
          <w:tab w:val="num" w:pos="720"/>
        </w:tabs>
        <w:ind w:left="720" w:hanging="360"/>
      </w:pPr>
      <w:rPr>
        <w:rFonts w:ascii="Symbol" w:hAnsi="Symbol" w:hint="default"/>
      </w:rPr>
    </w:lvl>
    <w:lvl w:ilvl="1" w:tplc="2FC61F7C" w:tentative="1">
      <w:start w:val="1"/>
      <w:numFmt w:val="bullet"/>
      <w:lvlText w:val=""/>
      <w:lvlJc w:val="left"/>
      <w:pPr>
        <w:tabs>
          <w:tab w:val="num" w:pos="1440"/>
        </w:tabs>
        <w:ind w:left="1440" w:hanging="360"/>
      </w:pPr>
      <w:rPr>
        <w:rFonts w:ascii="Symbol" w:hAnsi="Symbol" w:hint="default"/>
      </w:rPr>
    </w:lvl>
    <w:lvl w:ilvl="2" w:tplc="223A8294" w:tentative="1">
      <w:start w:val="1"/>
      <w:numFmt w:val="bullet"/>
      <w:lvlText w:val=""/>
      <w:lvlJc w:val="left"/>
      <w:pPr>
        <w:tabs>
          <w:tab w:val="num" w:pos="2160"/>
        </w:tabs>
        <w:ind w:left="2160" w:hanging="360"/>
      </w:pPr>
      <w:rPr>
        <w:rFonts w:ascii="Symbol" w:hAnsi="Symbol" w:hint="default"/>
      </w:rPr>
    </w:lvl>
    <w:lvl w:ilvl="3" w:tplc="D438E036" w:tentative="1">
      <w:start w:val="1"/>
      <w:numFmt w:val="bullet"/>
      <w:lvlText w:val=""/>
      <w:lvlJc w:val="left"/>
      <w:pPr>
        <w:tabs>
          <w:tab w:val="num" w:pos="2880"/>
        </w:tabs>
        <w:ind w:left="2880" w:hanging="360"/>
      </w:pPr>
      <w:rPr>
        <w:rFonts w:ascii="Symbol" w:hAnsi="Symbol" w:hint="default"/>
      </w:rPr>
    </w:lvl>
    <w:lvl w:ilvl="4" w:tplc="217ABB1C" w:tentative="1">
      <w:start w:val="1"/>
      <w:numFmt w:val="bullet"/>
      <w:lvlText w:val=""/>
      <w:lvlJc w:val="left"/>
      <w:pPr>
        <w:tabs>
          <w:tab w:val="num" w:pos="3600"/>
        </w:tabs>
        <w:ind w:left="3600" w:hanging="360"/>
      </w:pPr>
      <w:rPr>
        <w:rFonts w:ascii="Symbol" w:hAnsi="Symbol" w:hint="default"/>
      </w:rPr>
    </w:lvl>
    <w:lvl w:ilvl="5" w:tplc="A2A41EB2" w:tentative="1">
      <w:start w:val="1"/>
      <w:numFmt w:val="bullet"/>
      <w:lvlText w:val=""/>
      <w:lvlJc w:val="left"/>
      <w:pPr>
        <w:tabs>
          <w:tab w:val="num" w:pos="4320"/>
        </w:tabs>
        <w:ind w:left="4320" w:hanging="360"/>
      </w:pPr>
      <w:rPr>
        <w:rFonts w:ascii="Symbol" w:hAnsi="Symbol" w:hint="default"/>
      </w:rPr>
    </w:lvl>
    <w:lvl w:ilvl="6" w:tplc="05A85840" w:tentative="1">
      <w:start w:val="1"/>
      <w:numFmt w:val="bullet"/>
      <w:lvlText w:val=""/>
      <w:lvlJc w:val="left"/>
      <w:pPr>
        <w:tabs>
          <w:tab w:val="num" w:pos="5040"/>
        </w:tabs>
        <w:ind w:left="5040" w:hanging="360"/>
      </w:pPr>
      <w:rPr>
        <w:rFonts w:ascii="Symbol" w:hAnsi="Symbol" w:hint="default"/>
      </w:rPr>
    </w:lvl>
    <w:lvl w:ilvl="7" w:tplc="0042414E" w:tentative="1">
      <w:start w:val="1"/>
      <w:numFmt w:val="bullet"/>
      <w:lvlText w:val=""/>
      <w:lvlJc w:val="left"/>
      <w:pPr>
        <w:tabs>
          <w:tab w:val="num" w:pos="5760"/>
        </w:tabs>
        <w:ind w:left="5760" w:hanging="360"/>
      </w:pPr>
      <w:rPr>
        <w:rFonts w:ascii="Symbol" w:hAnsi="Symbol" w:hint="default"/>
      </w:rPr>
    </w:lvl>
    <w:lvl w:ilvl="8" w:tplc="CB96ED9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7134EE5"/>
    <w:multiLevelType w:val="hybridMultilevel"/>
    <w:tmpl w:val="D726843C"/>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95ACE"/>
    <w:multiLevelType w:val="hybridMultilevel"/>
    <w:tmpl w:val="420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C7B8E"/>
    <w:multiLevelType w:val="hybridMultilevel"/>
    <w:tmpl w:val="820EB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91533"/>
    <w:multiLevelType w:val="hybridMultilevel"/>
    <w:tmpl w:val="F1A4C722"/>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21E1"/>
    <w:multiLevelType w:val="hybridMultilevel"/>
    <w:tmpl w:val="BC6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F0ED9"/>
    <w:multiLevelType w:val="hybridMultilevel"/>
    <w:tmpl w:val="9CC82B32"/>
    <w:lvl w:ilvl="0" w:tplc="51CED2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E6C92"/>
    <w:multiLevelType w:val="hybridMultilevel"/>
    <w:tmpl w:val="FBB04156"/>
    <w:lvl w:ilvl="0" w:tplc="6F44E1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D2E45"/>
    <w:multiLevelType w:val="hybridMultilevel"/>
    <w:tmpl w:val="8F8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60A6"/>
    <w:multiLevelType w:val="hybridMultilevel"/>
    <w:tmpl w:val="F7B21D0C"/>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4313D"/>
    <w:multiLevelType w:val="hybridMultilevel"/>
    <w:tmpl w:val="45E60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901DB"/>
    <w:multiLevelType w:val="hybridMultilevel"/>
    <w:tmpl w:val="4ED0D1D8"/>
    <w:lvl w:ilvl="0" w:tplc="50EE36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15B69"/>
    <w:multiLevelType w:val="hybridMultilevel"/>
    <w:tmpl w:val="42DA2610"/>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F337C"/>
    <w:multiLevelType w:val="hybridMultilevel"/>
    <w:tmpl w:val="44BA05C8"/>
    <w:lvl w:ilvl="0" w:tplc="FADA0B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F37F5"/>
    <w:multiLevelType w:val="hybridMultilevel"/>
    <w:tmpl w:val="446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3097"/>
    <w:multiLevelType w:val="hybridMultilevel"/>
    <w:tmpl w:val="8CECE286"/>
    <w:lvl w:ilvl="0" w:tplc="04090001">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4083"/>
    <w:multiLevelType w:val="hybridMultilevel"/>
    <w:tmpl w:val="7F183840"/>
    <w:lvl w:ilvl="0" w:tplc="9E50D3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340AA"/>
    <w:multiLevelType w:val="hybridMultilevel"/>
    <w:tmpl w:val="090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24C0B"/>
    <w:multiLevelType w:val="hybridMultilevel"/>
    <w:tmpl w:val="10665670"/>
    <w:lvl w:ilvl="0" w:tplc="93606C54">
      <w:start w:val="1"/>
      <w:numFmt w:val="bullet"/>
      <w:lvlText w:val="•"/>
      <w:lvlJc w:val="left"/>
      <w:pPr>
        <w:tabs>
          <w:tab w:val="num" w:pos="720"/>
        </w:tabs>
        <w:ind w:left="720" w:hanging="360"/>
      </w:pPr>
      <w:rPr>
        <w:rFonts w:ascii="Arial" w:hAnsi="Arial" w:hint="default"/>
      </w:rPr>
    </w:lvl>
    <w:lvl w:ilvl="1" w:tplc="2C9E33CE" w:tentative="1">
      <w:start w:val="1"/>
      <w:numFmt w:val="bullet"/>
      <w:lvlText w:val="•"/>
      <w:lvlJc w:val="left"/>
      <w:pPr>
        <w:tabs>
          <w:tab w:val="num" w:pos="1440"/>
        </w:tabs>
        <w:ind w:left="1440" w:hanging="360"/>
      </w:pPr>
      <w:rPr>
        <w:rFonts w:ascii="Arial" w:hAnsi="Arial" w:hint="default"/>
      </w:rPr>
    </w:lvl>
    <w:lvl w:ilvl="2" w:tplc="C86C6EE4" w:tentative="1">
      <w:start w:val="1"/>
      <w:numFmt w:val="bullet"/>
      <w:lvlText w:val="•"/>
      <w:lvlJc w:val="left"/>
      <w:pPr>
        <w:tabs>
          <w:tab w:val="num" w:pos="2160"/>
        </w:tabs>
        <w:ind w:left="2160" w:hanging="360"/>
      </w:pPr>
      <w:rPr>
        <w:rFonts w:ascii="Arial" w:hAnsi="Arial" w:hint="default"/>
      </w:rPr>
    </w:lvl>
    <w:lvl w:ilvl="3" w:tplc="8508EF7E" w:tentative="1">
      <w:start w:val="1"/>
      <w:numFmt w:val="bullet"/>
      <w:lvlText w:val="•"/>
      <w:lvlJc w:val="left"/>
      <w:pPr>
        <w:tabs>
          <w:tab w:val="num" w:pos="2880"/>
        </w:tabs>
        <w:ind w:left="2880" w:hanging="360"/>
      </w:pPr>
      <w:rPr>
        <w:rFonts w:ascii="Arial" w:hAnsi="Arial" w:hint="default"/>
      </w:rPr>
    </w:lvl>
    <w:lvl w:ilvl="4" w:tplc="3C4A651E" w:tentative="1">
      <w:start w:val="1"/>
      <w:numFmt w:val="bullet"/>
      <w:lvlText w:val="•"/>
      <w:lvlJc w:val="left"/>
      <w:pPr>
        <w:tabs>
          <w:tab w:val="num" w:pos="3600"/>
        </w:tabs>
        <w:ind w:left="3600" w:hanging="360"/>
      </w:pPr>
      <w:rPr>
        <w:rFonts w:ascii="Arial" w:hAnsi="Arial" w:hint="default"/>
      </w:rPr>
    </w:lvl>
    <w:lvl w:ilvl="5" w:tplc="A39E8614" w:tentative="1">
      <w:start w:val="1"/>
      <w:numFmt w:val="bullet"/>
      <w:lvlText w:val="•"/>
      <w:lvlJc w:val="left"/>
      <w:pPr>
        <w:tabs>
          <w:tab w:val="num" w:pos="4320"/>
        </w:tabs>
        <w:ind w:left="4320" w:hanging="360"/>
      </w:pPr>
      <w:rPr>
        <w:rFonts w:ascii="Arial" w:hAnsi="Arial" w:hint="default"/>
      </w:rPr>
    </w:lvl>
    <w:lvl w:ilvl="6" w:tplc="27DA4ECA" w:tentative="1">
      <w:start w:val="1"/>
      <w:numFmt w:val="bullet"/>
      <w:lvlText w:val="•"/>
      <w:lvlJc w:val="left"/>
      <w:pPr>
        <w:tabs>
          <w:tab w:val="num" w:pos="5040"/>
        </w:tabs>
        <w:ind w:left="5040" w:hanging="360"/>
      </w:pPr>
      <w:rPr>
        <w:rFonts w:ascii="Arial" w:hAnsi="Arial" w:hint="default"/>
      </w:rPr>
    </w:lvl>
    <w:lvl w:ilvl="7" w:tplc="F17A7A6C" w:tentative="1">
      <w:start w:val="1"/>
      <w:numFmt w:val="bullet"/>
      <w:lvlText w:val="•"/>
      <w:lvlJc w:val="left"/>
      <w:pPr>
        <w:tabs>
          <w:tab w:val="num" w:pos="5760"/>
        </w:tabs>
        <w:ind w:left="5760" w:hanging="360"/>
      </w:pPr>
      <w:rPr>
        <w:rFonts w:ascii="Arial" w:hAnsi="Arial" w:hint="default"/>
      </w:rPr>
    </w:lvl>
    <w:lvl w:ilvl="8" w:tplc="1A4C4110" w:tentative="1">
      <w:start w:val="1"/>
      <w:numFmt w:val="bullet"/>
      <w:lvlText w:val="•"/>
      <w:lvlJc w:val="left"/>
      <w:pPr>
        <w:tabs>
          <w:tab w:val="num" w:pos="6480"/>
        </w:tabs>
        <w:ind w:left="6480" w:hanging="360"/>
      </w:pPr>
      <w:rPr>
        <w:rFonts w:ascii="Arial" w:hAnsi="Arial" w:hint="default"/>
      </w:rPr>
    </w:lvl>
  </w:abstractNum>
  <w:num w:numId="1" w16cid:durableId="251552865">
    <w:abstractNumId w:val="6"/>
  </w:num>
  <w:num w:numId="2" w16cid:durableId="1185249720">
    <w:abstractNumId w:val="1"/>
  </w:num>
  <w:num w:numId="3" w16cid:durableId="139344007">
    <w:abstractNumId w:val="3"/>
  </w:num>
  <w:num w:numId="4" w16cid:durableId="1781335335">
    <w:abstractNumId w:val="12"/>
  </w:num>
  <w:num w:numId="5" w16cid:durableId="519701261">
    <w:abstractNumId w:val="8"/>
  </w:num>
  <w:num w:numId="6" w16cid:durableId="109593125">
    <w:abstractNumId w:val="29"/>
  </w:num>
  <w:num w:numId="7" w16cid:durableId="547686496">
    <w:abstractNumId w:val="15"/>
  </w:num>
  <w:num w:numId="8" w16cid:durableId="886575631">
    <w:abstractNumId w:val="28"/>
  </w:num>
  <w:num w:numId="9" w16cid:durableId="1435978611">
    <w:abstractNumId w:val="10"/>
  </w:num>
  <w:num w:numId="10" w16cid:durableId="1718166112">
    <w:abstractNumId w:val="31"/>
  </w:num>
  <w:num w:numId="11" w16cid:durableId="1186409238">
    <w:abstractNumId w:val="18"/>
  </w:num>
  <w:num w:numId="12" w16cid:durableId="1505971059">
    <w:abstractNumId w:val="20"/>
  </w:num>
  <w:num w:numId="13" w16cid:durableId="1304197734">
    <w:abstractNumId w:val="9"/>
  </w:num>
  <w:num w:numId="14" w16cid:durableId="795103716">
    <w:abstractNumId w:val="23"/>
  </w:num>
  <w:num w:numId="15" w16cid:durableId="757943189">
    <w:abstractNumId w:val="34"/>
  </w:num>
  <w:num w:numId="16" w16cid:durableId="1169521990">
    <w:abstractNumId w:val="24"/>
  </w:num>
  <w:num w:numId="17" w16cid:durableId="684553487">
    <w:abstractNumId w:val="35"/>
  </w:num>
  <w:num w:numId="18" w16cid:durableId="267465448">
    <w:abstractNumId w:val="27"/>
  </w:num>
  <w:num w:numId="19" w16cid:durableId="460342028">
    <w:abstractNumId w:val="11"/>
  </w:num>
  <w:num w:numId="20" w16cid:durableId="945190039">
    <w:abstractNumId w:val="32"/>
  </w:num>
  <w:num w:numId="21" w16cid:durableId="1494102840">
    <w:abstractNumId w:val="2"/>
  </w:num>
  <w:num w:numId="22" w16cid:durableId="877426922">
    <w:abstractNumId w:val="25"/>
  </w:num>
  <w:num w:numId="23" w16cid:durableId="883174973">
    <w:abstractNumId w:val="36"/>
  </w:num>
  <w:num w:numId="24" w16cid:durableId="109476131">
    <w:abstractNumId w:val="26"/>
  </w:num>
  <w:num w:numId="25" w16cid:durableId="724336088">
    <w:abstractNumId w:val="21"/>
  </w:num>
  <w:num w:numId="26" w16cid:durableId="1769622219">
    <w:abstractNumId w:val="30"/>
  </w:num>
  <w:num w:numId="27" w16cid:durableId="70130125">
    <w:abstractNumId w:val="19"/>
  </w:num>
  <w:num w:numId="28" w16cid:durableId="912006161">
    <w:abstractNumId w:val="37"/>
  </w:num>
  <w:num w:numId="29" w16cid:durableId="1955163822">
    <w:abstractNumId w:val="0"/>
  </w:num>
  <w:num w:numId="30" w16cid:durableId="424618791">
    <w:abstractNumId w:val="13"/>
  </w:num>
  <w:num w:numId="31" w16cid:durableId="445388526">
    <w:abstractNumId w:val="16"/>
  </w:num>
  <w:num w:numId="32" w16cid:durableId="1716277163">
    <w:abstractNumId w:val="17"/>
  </w:num>
  <w:num w:numId="33" w16cid:durableId="223613734">
    <w:abstractNumId w:val="14"/>
  </w:num>
  <w:num w:numId="34" w16cid:durableId="882405973">
    <w:abstractNumId w:val="33"/>
  </w:num>
  <w:num w:numId="35" w16cid:durableId="855534503">
    <w:abstractNumId w:val="4"/>
  </w:num>
  <w:num w:numId="36" w16cid:durableId="1087968424">
    <w:abstractNumId w:val="7"/>
  </w:num>
  <w:num w:numId="37" w16cid:durableId="2081562362">
    <w:abstractNumId w:val="5"/>
  </w:num>
  <w:num w:numId="38" w16cid:durableId="7344747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66"/>
    <w:rsid w:val="00023141"/>
    <w:rsid w:val="00030F4F"/>
    <w:rsid w:val="00037657"/>
    <w:rsid w:val="00085FE7"/>
    <w:rsid w:val="000934E0"/>
    <w:rsid w:val="000B664B"/>
    <w:rsid w:val="000C1CBE"/>
    <w:rsid w:val="000E1E39"/>
    <w:rsid w:val="000F2DE9"/>
    <w:rsid w:val="000F3581"/>
    <w:rsid w:val="001368B8"/>
    <w:rsid w:val="00165766"/>
    <w:rsid w:val="00180128"/>
    <w:rsid w:val="00181D04"/>
    <w:rsid w:val="00185E96"/>
    <w:rsid w:val="001B6DC5"/>
    <w:rsid w:val="001D6251"/>
    <w:rsid w:val="001F589B"/>
    <w:rsid w:val="00205740"/>
    <w:rsid w:val="002062DD"/>
    <w:rsid w:val="00227233"/>
    <w:rsid w:val="00231889"/>
    <w:rsid w:val="00267CBA"/>
    <w:rsid w:val="00280FC6"/>
    <w:rsid w:val="002A3D15"/>
    <w:rsid w:val="002E056F"/>
    <w:rsid w:val="00311020"/>
    <w:rsid w:val="003254D0"/>
    <w:rsid w:val="003710F6"/>
    <w:rsid w:val="003D58B8"/>
    <w:rsid w:val="00405AA8"/>
    <w:rsid w:val="004136A0"/>
    <w:rsid w:val="00466B6F"/>
    <w:rsid w:val="00476E81"/>
    <w:rsid w:val="00490265"/>
    <w:rsid w:val="00493A7E"/>
    <w:rsid w:val="004A0EA8"/>
    <w:rsid w:val="004C6075"/>
    <w:rsid w:val="004F317D"/>
    <w:rsid w:val="004F7D7D"/>
    <w:rsid w:val="00510878"/>
    <w:rsid w:val="00524AE0"/>
    <w:rsid w:val="00562B3E"/>
    <w:rsid w:val="00563EA6"/>
    <w:rsid w:val="00566242"/>
    <w:rsid w:val="00580E35"/>
    <w:rsid w:val="005909A0"/>
    <w:rsid w:val="005A430A"/>
    <w:rsid w:val="005B67C1"/>
    <w:rsid w:val="005B77B2"/>
    <w:rsid w:val="005E21C2"/>
    <w:rsid w:val="005F3BD9"/>
    <w:rsid w:val="005F6988"/>
    <w:rsid w:val="006066BE"/>
    <w:rsid w:val="00607039"/>
    <w:rsid w:val="00627E09"/>
    <w:rsid w:val="00635D53"/>
    <w:rsid w:val="00646B2C"/>
    <w:rsid w:val="006676DC"/>
    <w:rsid w:val="006762A7"/>
    <w:rsid w:val="00680BC4"/>
    <w:rsid w:val="00697425"/>
    <w:rsid w:val="006A609D"/>
    <w:rsid w:val="006B3BEA"/>
    <w:rsid w:val="006D7B4D"/>
    <w:rsid w:val="006F05EE"/>
    <w:rsid w:val="00723096"/>
    <w:rsid w:val="00731F5D"/>
    <w:rsid w:val="007331F0"/>
    <w:rsid w:val="00740F6D"/>
    <w:rsid w:val="00767A85"/>
    <w:rsid w:val="00771620"/>
    <w:rsid w:val="00782F4F"/>
    <w:rsid w:val="00786373"/>
    <w:rsid w:val="007C75AE"/>
    <w:rsid w:val="008174CF"/>
    <w:rsid w:val="00834170"/>
    <w:rsid w:val="008837E6"/>
    <w:rsid w:val="008868DC"/>
    <w:rsid w:val="008A1C9B"/>
    <w:rsid w:val="008A2341"/>
    <w:rsid w:val="008A7C25"/>
    <w:rsid w:val="008D13AF"/>
    <w:rsid w:val="008E6528"/>
    <w:rsid w:val="00904436"/>
    <w:rsid w:val="00940E36"/>
    <w:rsid w:val="00965D03"/>
    <w:rsid w:val="00985214"/>
    <w:rsid w:val="009C759A"/>
    <w:rsid w:val="009F06A1"/>
    <w:rsid w:val="009F0A9B"/>
    <w:rsid w:val="009F1B66"/>
    <w:rsid w:val="00A1050A"/>
    <w:rsid w:val="00A120AC"/>
    <w:rsid w:val="00A363F3"/>
    <w:rsid w:val="00A531D4"/>
    <w:rsid w:val="00A64485"/>
    <w:rsid w:val="00A71BF5"/>
    <w:rsid w:val="00A84C45"/>
    <w:rsid w:val="00A84ECA"/>
    <w:rsid w:val="00A923FE"/>
    <w:rsid w:val="00A94B7C"/>
    <w:rsid w:val="00AD717D"/>
    <w:rsid w:val="00AE2964"/>
    <w:rsid w:val="00AF26B6"/>
    <w:rsid w:val="00B04294"/>
    <w:rsid w:val="00B210B8"/>
    <w:rsid w:val="00B407C7"/>
    <w:rsid w:val="00B82DCF"/>
    <w:rsid w:val="00BC1283"/>
    <w:rsid w:val="00C4209B"/>
    <w:rsid w:val="00C42441"/>
    <w:rsid w:val="00C449EB"/>
    <w:rsid w:val="00C856F0"/>
    <w:rsid w:val="00C91366"/>
    <w:rsid w:val="00CE3B07"/>
    <w:rsid w:val="00D020A5"/>
    <w:rsid w:val="00D033F3"/>
    <w:rsid w:val="00D16830"/>
    <w:rsid w:val="00D2392B"/>
    <w:rsid w:val="00D26BBF"/>
    <w:rsid w:val="00D27D13"/>
    <w:rsid w:val="00D32A9D"/>
    <w:rsid w:val="00D50C26"/>
    <w:rsid w:val="00D6123A"/>
    <w:rsid w:val="00D65584"/>
    <w:rsid w:val="00D81901"/>
    <w:rsid w:val="00D86991"/>
    <w:rsid w:val="00D96163"/>
    <w:rsid w:val="00DA150F"/>
    <w:rsid w:val="00DE31F4"/>
    <w:rsid w:val="00DF0EDD"/>
    <w:rsid w:val="00DF108D"/>
    <w:rsid w:val="00E01BF5"/>
    <w:rsid w:val="00E02577"/>
    <w:rsid w:val="00E03D5A"/>
    <w:rsid w:val="00E16EF4"/>
    <w:rsid w:val="00E2292F"/>
    <w:rsid w:val="00E3723F"/>
    <w:rsid w:val="00E63989"/>
    <w:rsid w:val="00E66E1D"/>
    <w:rsid w:val="00EB183A"/>
    <w:rsid w:val="00EC251B"/>
    <w:rsid w:val="00F059C7"/>
    <w:rsid w:val="00F42B4B"/>
    <w:rsid w:val="00F602B1"/>
    <w:rsid w:val="00FB3C68"/>
    <w:rsid w:val="00FC56D5"/>
    <w:rsid w:val="00FD3741"/>
    <w:rsid w:val="00FE20BD"/>
    <w:rsid w:val="00FE7E07"/>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EDD"/>
    <w:pPr>
      <w:ind w:left="720"/>
      <w:contextualSpacing/>
    </w:pPr>
  </w:style>
  <w:style w:type="paragraph" w:styleId="NormalWeb">
    <w:name w:val="Normal (Web)"/>
    <w:basedOn w:val="Normal"/>
    <w:uiPriority w:val="99"/>
    <w:unhideWhenUsed/>
    <w:rsid w:val="00C42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150F"/>
    <w:rPr>
      <w:color w:val="0563C1" w:themeColor="hyperlink"/>
      <w:u w:val="single"/>
    </w:rPr>
  </w:style>
  <w:style w:type="character" w:styleId="FollowedHyperlink">
    <w:name w:val="FollowedHyperlink"/>
    <w:basedOn w:val="DefaultParagraphFont"/>
    <w:uiPriority w:val="99"/>
    <w:semiHidden/>
    <w:unhideWhenUsed/>
    <w:rsid w:val="00493A7E"/>
    <w:rPr>
      <w:color w:val="954F72" w:themeColor="followedHyperlink"/>
      <w:u w:val="single"/>
    </w:rPr>
  </w:style>
  <w:style w:type="paragraph" w:customStyle="1" w:styleId="top">
    <w:name w:val="top"/>
    <w:basedOn w:val="Normal"/>
    <w:rsid w:val="004902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41"/>
    <w:rPr>
      <w:rFonts w:ascii="Tahoma" w:hAnsi="Tahoma" w:cs="Tahoma"/>
      <w:sz w:val="16"/>
      <w:szCs w:val="16"/>
    </w:rPr>
  </w:style>
  <w:style w:type="character" w:styleId="CommentReference">
    <w:name w:val="annotation reference"/>
    <w:basedOn w:val="DefaultParagraphFont"/>
    <w:uiPriority w:val="99"/>
    <w:semiHidden/>
    <w:unhideWhenUsed/>
    <w:rsid w:val="00AF26B6"/>
    <w:rPr>
      <w:sz w:val="16"/>
      <w:szCs w:val="16"/>
    </w:rPr>
  </w:style>
  <w:style w:type="paragraph" w:styleId="CommentText">
    <w:name w:val="annotation text"/>
    <w:basedOn w:val="Normal"/>
    <w:link w:val="CommentTextChar"/>
    <w:uiPriority w:val="99"/>
    <w:semiHidden/>
    <w:unhideWhenUsed/>
    <w:rsid w:val="00AF26B6"/>
    <w:pPr>
      <w:spacing w:line="240" w:lineRule="auto"/>
    </w:pPr>
    <w:rPr>
      <w:sz w:val="20"/>
      <w:szCs w:val="20"/>
    </w:rPr>
  </w:style>
  <w:style w:type="character" w:customStyle="1" w:styleId="CommentTextChar">
    <w:name w:val="Comment Text Char"/>
    <w:basedOn w:val="DefaultParagraphFont"/>
    <w:link w:val="CommentText"/>
    <w:uiPriority w:val="99"/>
    <w:semiHidden/>
    <w:rsid w:val="00AF26B6"/>
    <w:rPr>
      <w:sz w:val="20"/>
      <w:szCs w:val="20"/>
    </w:rPr>
  </w:style>
  <w:style w:type="paragraph" w:styleId="CommentSubject">
    <w:name w:val="annotation subject"/>
    <w:basedOn w:val="CommentText"/>
    <w:next w:val="CommentText"/>
    <w:link w:val="CommentSubjectChar"/>
    <w:uiPriority w:val="99"/>
    <w:semiHidden/>
    <w:unhideWhenUsed/>
    <w:rsid w:val="00AF26B6"/>
    <w:rPr>
      <w:b/>
      <w:bCs/>
    </w:rPr>
  </w:style>
  <w:style w:type="character" w:customStyle="1" w:styleId="CommentSubjectChar">
    <w:name w:val="Comment Subject Char"/>
    <w:basedOn w:val="CommentTextChar"/>
    <w:link w:val="CommentSubject"/>
    <w:uiPriority w:val="99"/>
    <w:semiHidden/>
    <w:rsid w:val="00AF26B6"/>
    <w:rPr>
      <w:b/>
      <w:bCs/>
      <w:sz w:val="20"/>
      <w:szCs w:val="20"/>
    </w:rPr>
  </w:style>
  <w:style w:type="character" w:customStyle="1" w:styleId="UnresolvedMention1">
    <w:name w:val="Unresolved Mention1"/>
    <w:basedOn w:val="DefaultParagraphFont"/>
    <w:uiPriority w:val="99"/>
    <w:semiHidden/>
    <w:unhideWhenUsed/>
    <w:rsid w:val="00A120AC"/>
    <w:rPr>
      <w:color w:val="605E5C"/>
      <w:shd w:val="clear" w:color="auto" w:fill="E1DFDD"/>
    </w:rPr>
  </w:style>
  <w:style w:type="paragraph" w:styleId="Revision">
    <w:name w:val="Revision"/>
    <w:hidden/>
    <w:uiPriority w:val="99"/>
    <w:semiHidden/>
    <w:rsid w:val="006F05EE"/>
    <w:pPr>
      <w:spacing w:after="0" w:line="240" w:lineRule="auto"/>
    </w:pPr>
  </w:style>
  <w:style w:type="paragraph" w:styleId="Header">
    <w:name w:val="header"/>
    <w:basedOn w:val="Normal"/>
    <w:link w:val="HeaderChar"/>
    <w:uiPriority w:val="99"/>
    <w:unhideWhenUsed/>
    <w:rsid w:val="00D8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91"/>
  </w:style>
  <w:style w:type="paragraph" w:styleId="Footer">
    <w:name w:val="footer"/>
    <w:basedOn w:val="Normal"/>
    <w:link w:val="FooterChar"/>
    <w:uiPriority w:val="99"/>
    <w:unhideWhenUsed/>
    <w:rsid w:val="00D8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91"/>
  </w:style>
  <w:style w:type="character" w:customStyle="1" w:styleId="UnresolvedMention2">
    <w:name w:val="Unresolved Mention2"/>
    <w:basedOn w:val="DefaultParagraphFont"/>
    <w:uiPriority w:val="99"/>
    <w:semiHidden/>
    <w:unhideWhenUsed/>
    <w:rsid w:val="00D86991"/>
    <w:rPr>
      <w:color w:val="605E5C"/>
      <w:shd w:val="clear" w:color="auto" w:fill="E1DFDD"/>
    </w:rPr>
  </w:style>
  <w:style w:type="character" w:styleId="UnresolvedMention">
    <w:name w:val="Unresolved Mention"/>
    <w:basedOn w:val="DefaultParagraphFont"/>
    <w:uiPriority w:val="99"/>
    <w:semiHidden/>
    <w:unhideWhenUsed/>
    <w:rsid w:val="00D6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010">
      <w:bodyDiv w:val="1"/>
      <w:marLeft w:val="0"/>
      <w:marRight w:val="0"/>
      <w:marTop w:val="0"/>
      <w:marBottom w:val="0"/>
      <w:divBdr>
        <w:top w:val="none" w:sz="0" w:space="0" w:color="auto"/>
        <w:left w:val="none" w:sz="0" w:space="0" w:color="auto"/>
        <w:bottom w:val="none" w:sz="0" w:space="0" w:color="auto"/>
        <w:right w:val="none" w:sz="0" w:space="0" w:color="auto"/>
      </w:divBdr>
      <w:divsChild>
        <w:div w:id="1283460945">
          <w:marLeft w:val="259"/>
          <w:marRight w:val="0"/>
          <w:marTop w:val="0"/>
          <w:marBottom w:val="0"/>
          <w:divBdr>
            <w:top w:val="none" w:sz="0" w:space="0" w:color="auto"/>
            <w:left w:val="none" w:sz="0" w:space="0" w:color="auto"/>
            <w:bottom w:val="none" w:sz="0" w:space="0" w:color="auto"/>
            <w:right w:val="none" w:sz="0" w:space="0" w:color="auto"/>
          </w:divBdr>
        </w:div>
        <w:div w:id="1385176656">
          <w:marLeft w:val="259"/>
          <w:marRight w:val="0"/>
          <w:marTop w:val="0"/>
          <w:marBottom w:val="0"/>
          <w:divBdr>
            <w:top w:val="none" w:sz="0" w:space="0" w:color="auto"/>
            <w:left w:val="none" w:sz="0" w:space="0" w:color="auto"/>
            <w:bottom w:val="none" w:sz="0" w:space="0" w:color="auto"/>
            <w:right w:val="none" w:sz="0" w:space="0" w:color="auto"/>
          </w:divBdr>
        </w:div>
        <w:div w:id="1509173778">
          <w:marLeft w:val="274"/>
          <w:marRight w:val="0"/>
          <w:marTop w:val="0"/>
          <w:marBottom w:val="0"/>
          <w:divBdr>
            <w:top w:val="none" w:sz="0" w:space="0" w:color="auto"/>
            <w:left w:val="none" w:sz="0" w:space="0" w:color="auto"/>
            <w:bottom w:val="none" w:sz="0" w:space="0" w:color="auto"/>
            <w:right w:val="none" w:sz="0" w:space="0" w:color="auto"/>
          </w:divBdr>
        </w:div>
      </w:divsChild>
    </w:div>
    <w:div w:id="169608920">
      <w:bodyDiv w:val="1"/>
      <w:marLeft w:val="0"/>
      <w:marRight w:val="0"/>
      <w:marTop w:val="0"/>
      <w:marBottom w:val="0"/>
      <w:divBdr>
        <w:top w:val="none" w:sz="0" w:space="0" w:color="auto"/>
        <w:left w:val="none" w:sz="0" w:space="0" w:color="auto"/>
        <w:bottom w:val="none" w:sz="0" w:space="0" w:color="auto"/>
        <w:right w:val="none" w:sz="0" w:space="0" w:color="auto"/>
      </w:divBdr>
    </w:div>
    <w:div w:id="453795451">
      <w:bodyDiv w:val="1"/>
      <w:marLeft w:val="0"/>
      <w:marRight w:val="0"/>
      <w:marTop w:val="0"/>
      <w:marBottom w:val="0"/>
      <w:divBdr>
        <w:top w:val="none" w:sz="0" w:space="0" w:color="auto"/>
        <w:left w:val="none" w:sz="0" w:space="0" w:color="auto"/>
        <w:bottom w:val="none" w:sz="0" w:space="0" w:color="auto"/>
        <w:right w:val="none" w:sz="0" w:space="0" w:color="auto"/>
      </w:divBdr>
      <w:divsChild>
        <w:div w:id="65154539">
          <w:marLeft w:val="173"/>
          <w:marRight w:val="0"/>
          <w:marTop w:val="0"/>
          <w:marBottom w:val="0"/>
          <w:divBdr>
            <w:top w:val="none" w:sz="0" w:space="0" w:color="auto"/>
            <w:left w:val="none" w:sz="0" w:space="0" w:color="auto"/>
            <w:bottom w:val="none" w:sz="0" w:space="0" w:color="auto"/>
            <w:right w:val="none" w:sz="0" w:space="0" w:color="auto"/>
          </w:divBdr>
        </w:div>
        <w:div w:id="1520194651">
          <w:marLeft w:val="173"/>
          <w:marRight w:val="0"/>
          <w:marTop w:val="0"/>
          <w:marBottom w:val="0"/>
          <w:divBdr>
            <w:top w:val="none" w:sz="0" w:space="0" w:color="auto"/>
            <w:left w:val="none" w:sz="0" w:space="0" w:color="auto"/>
            <w:bottom w:val="none" w:sz="0" w:space="0" w:color="auto"/>
            <w:right w:val="none" w:sz="0" w:space="0" w:color="auto"/>
          </w:divBdr>
        </w:div>
        <w:div w:id="750931976">
          <w:marLeft w:val="173"/>
          <w:marRight w:val="0"/>
          <w:marTop w:val="0"/>
          <w:marBottom w:val="0"/>
          <w:divBdr>
            <w:top w:val="none" w:sz="0" w:space="0" w:color="auto"/>
            <w:left w:val="none" w:sz="0" w:space="0" w:color="auto"/>
            <w:bottom w:val="none" w:sz="0" w:space="0" w:color="auto"/>
            <w:right w:val="none" w:sz="0" w:space="0" w:color="auto"/>
          </w:divBdr>
        </w:div>
        <w:div w:id="1686057525">
          <w:marLeft w:val="173"/>
          <w:marRight w:val="0"/>
          <w:marTop w:val="0"/>
          <w:marBottom w:val="0"/>
          <w:divBdr>
            <w:top w:val="none" w:sz="0" w:space="0" w:color="auto"/>
            <w:left w:val="none" w:sz="0" w:space="0" w:color="auto"/>
            <w:bottom w:val="none" w:sz="0" w:space="0" w:color="auto"/>
            <w:right w:val="none" w:sz="0" w:space="0" w:color="auto"/>
          </w:divBdr>
        </w:div>
        <w:div w:id="671378347">
          <w:marLeft w:val="173"/>
          <w:marRight w:val="0"/>
          <w:marTop w:val="0"/>
          <w:marBottom w:val="0"/>
          <w:divBdr>
            <w:top w:val="none" w:sz="0" w:space="0" w:color="auto"/>
            <w:left w:val="none" w:sz="0" w:space="0" w:color="auto"/>
            <w:bottom w:val="none" w:sz="0" w:space="0" w:color="auto"/>
            <w:right w:val="none" w:sz="0" w:space="0" w:color="auto"/>
          </w:divBdr>
        </w:div>
        <w:div w:id="119423574">
          <w:marLeft w:val="173"/>
          <w:marRight w:val="0"/>
          <w:marTop w:val="0"/>
          <w:marBottom w:val="0"/>
          <w:divBdr>
            <w:top w:val="none" w:sz="0" w:space="0" w:color="auto"/>
            <w:left w:val="none" w:sz="0" w:space="0" w:color="auto"/>
            <w:bottom w:val="none" w:sz="0" w:space="0" w:color="auto"/>
            <w:right w:val="none" w:sz="0" w:space="0" w:color="auto"/>
          </w:divBdr>
        </w:div>
        <w:div w:id="646786756">
          <w:marLeft w:val="173"/>
          <w:marRight w:val="0"/>
          <w:marTop w:val="0"/>
          <w:marBottom w:val="0"/>
          <w:divBdr>
            <w:top w:val="none" w:sz="0" w:space="0" w:color="auto"/>
            <w:left w:val="none" w:sz="0" w:space="0" w:color="auto"/>
            <w:bottom w:val="none" w:sz="0" w:space="0" w:color="auto"/>
            <w:right w:val="none" w:sz="0" w:space="0" w:color="auto"/>
          </w:divBdr>
        </w:div>
        <w:div w:id="1639413876">
          <w:marLeft w:val="173"/>
          <w:marRight w:val="0"/>
          <w:marTop w:val="0"/>
          <w:marBottom w:val="0"/>
          <w:divBdr>
            <w:top w:val="none" w:sz="0" w:space="0" w:color="auto"/>
            <w:left w:val="none" w:sz="0" w:space="0" w:color="auto"/>
            <w:bottom w:val="none" w:sz="0" w:space="0" w:color="auto"/>
            <w:right w:val="none" w:sz="0" w:space="0" w:color="auto"/>
          </w:divBdr>
        </w:div>
      </w:divsChild>
    </w:div>
    <w:div w:id="496922052">
      <w:bodyDiv w:val="1"/>
      <w:marLeft w:val="0"/>
      <w:marRight w:val="0"/>
      <w:marTop w:val="0"/>
      <w:marBottom w:val="0"/>
      <w:divBdr>
        <w:top w:val="none" w:sz="0" w:space="0" w:color="auto"/>
        <w:left w:val="none" w:sz="0" w:space="0" w:color="auto"/>
        <w:bottom w:val="none" w:sz="0" w:space="0" w:color="auto"/>
        <w:right w:val="none" w:sz="0" w:space="0" w:color="auto"/>
      </w:divBdr>
    </w:div>
    <w:div w:id="740950403">
      <w:bodyDiv w:val="1"/>
      <w:marLeft w:val="0"/>
      <w:marRight w:val="0"/>
      <w:marTop w:val="0"/>
      <w:marBottom w:val="0"/>
      <w:divBdr>
        <w:top w:val="none" w:sz="0" w:space="0" w:color="auto"/>
        <w:left w:val="none" w:sz="0" w:space="0" w:color="auto"/>
        <w:bottom w:val="none" w:sz="0" w:space="0" w:color="auto"/>
        <w:right w:val="none" w:sz="0" w:space="0" w:color="auto"/>
      </w:divBdr>
    </w:div>
    <w:div w:id="937636585">
      <w:bodyDiv w:val="1"/>
      <w:marLeft w:val="0"/>
      <w:marRight w:val="0"/>
      <w:marTop w:val="0"/>
      <w:marBottom w:val="0"/>
      <w:divBdr>
        <w:top w:val="none" w:sz="0" w:space="0" w:color="auto"/>
        <w:left w:val="none" w:sz="0" w:space="0" w:color="auto"/>
        <w:bottom w:val="none" w:sz="0" w:space="0" w:color="auto"/>
        <w:right w:val="none" w:sz="0" w:space="0" w:color="auto"/>
      </w:divBdr>
    </w:div>
    <w:div w:id="1004165397">
      <w:bodyDiv w:val="1"/>
      <w:marLeft w:val="0"/>
      <w:marRight w:val="0"/>
      <w:marTop w:val="0"/>
      <w:marBottom w:val="0"/>
      <w:divBdr>
        <w:top w:val="none" w:sz="0" w:space="0" w:color="auto"/>
        <w:left w:val="none" w:sz="0" w:space="0" w:color="auto"/>
        <w:bottom w:val="none" w:sz="0" w:space="0" w:color="auto"/>
        <w:right w:val="none" w:sz="0" w:space="0" w:color="auto"/>
      </w:divBdr>
    </w:div>
    <w:div w:id="1498690679">
      <w:bodyDiv w:val="1"/>
      <w:marLeft w:val="0"/>
      <w:marRight w:val="0"/>
      <w:marTop w:val="0"/>
      <w:marBottom w:val="0"/>
      <w:divBdr>
        <w:top w:val="none" w:sz="0" w:space="0" w:color="auto"/>
        <w:left w:val="none" w:sz="0" w:space="0" w:color="auto"/>
        <w:bottom w:val="none" w:sz="0" w:space="0" w:color="auto"/>
        <w:right w:val="none" w:sz="0" w:space="0" w:color="auto"/>
      </w:divBdr>
    </w:div>
    <w:div w:id="20019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hsr/staff-directory-0" TargetMode="External"/><Relationship Id="rId13" Type="http://schemas.openxmlformats.org/officeDocument/2006/relationships/hyperlink" Target="http://www.hhs.gov/ohrp/regulations-and-policy/guidance/guidance-on-engagement-of-institutions/" TargetMode="External"/><Relationship Id="rId18" Type="http://schemas.openxmlformats.org/officeDocument/2006/relationships/hyperlink" Target="https://research.virginia.edu/sites/vpr/files/2020-04/Request%20for%20IRB%20Concurrence-Emergency%20Device.docx" TargetMode="External"/><Relationship Id="rId3" Type="http://schemas.openxmlformats.org/officeDocument/2006/relationships/styles" Target="styles.xml"/><Relationship Id="rId21" Type="http://schemas.openxmlformats.org/officeDocument/2006/relationships/hyperlink" Target="https://research.virginia.edu/sites/vpr/files/2019-08/Medical_Record_request_form_0.doc" TargetMode="External"/><Relationship Id="rId7" Type="http://schemas.openxmlformats.org/officeDocument/2006/relationships/endnotes" Target="endnotes.xml"/><Relationship Id="rId12" Type="http://schemas.openxmlformats.org/officeDocument/2006/relationships/hyperlink" Target="https://research.virginia.edu/sites/vpr/files/2019-10/exemptcriteria.docx" TargetMode="External"/><Relationship Id="rId17" Type="http://schemas.openxmlformats.org/officeDocument/2006/relationships/hyperlink" Target="https://research.virginia.edu/sites/vpr/files/2020-04/Request%20for%20IRB%20Concurrence-Emergency%20Drugs%20and%20Biologics.docx" TargetMode="External"/><Relationship Id="rId2" Type="http://schemas.openxmlformats.org/officeDocument/2006/relationships/numbering" Target="numbering.xml"/><Relationship Id="rId16" Type="http://schemas.openxmlformats.org/officeDocument/2006/relationships/hyperlink" Target="https://research.virginia.edu/sites/vpr/files/2019-08/Medical_Record_request_form_0.doc" TargetMode="External"/><Relationship Id="rId20" Type="http://schemas.openxmlformats.org/officeDocument/2006/relationships/hyperlink" Target="https://research.virginia.edu/sites/vpr/files/2020-05/HUD%20Information%20Form_05-14-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sites/vpr/files/2019-07/Determination_of_UVa_Agent_Form.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virginia.edu/sites/vpr/files/2019-08/Medical_Record_request_form_0.doc" TargetMode="External"/><Relationship Id="rId23" Type="http://schemas.openxmlformats.org/officeDocument/2006/relationships/fontTable" Target="fontTable.xml"/><Relationship Id="rId10" Type="http://schemas.openxmlformats.org/officeDocument/2006/relationships/hyperlink" Target="https://redcapsurvey.healthsystem.virginia.edu/surveys/?s=EAFEDMEEFD" TargetMode="External"/><Relationship Id="rId19" Type="http://schemas.openxmlformats.org/officeDocument/2006/relationships/hyperlink" Target="https://research.virginia.edu/sites/vpr/files/2020-05/Request%20for%20IRB%20Concurrence%20for%20a%20Single%20Patient%20Non-Emergency%20Treatment%20with%20an%20Investigational%20Drug%20or%20Device%205-11-20.docx" TargetMode="External"/><Relationship Id="rId4" Type="http://schemas.openxmlformats.org/officeDocument/2006/relationships/settings" Target="settings.xml"/><Relationship Id="rId9" Type="http://schemas.openxmlformats.org/officeDocument/2006/relationships/hyperlink" Target="https://research.virginia.edu/sites/vpr/files/2019-12/device_proc.docx" TargetMode="External"/><Relationship Id="rId14" Type="http://schemas.openxmlformats.org/officeDocument/2006/relationships/hyperlink" Target="https://research.virginia.edu/sites/vpr/files/2021-02/Risk%20Assessment%20Tool-%20Expedited%20vs%20Full%20Board%20Review%20%202-15-21.docx" TargetMode="External"/><Relationship Id="rId22" Type="http://schemas.openxmlformats.org/officeDocument/2006/relationships/hyperlink" Target="https://research.virginia.edu/sites/vpr/files/2019-07/Determination_of_UVa_Agent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8138-E202-4CF5-AC5A-2FC348CF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2022-10-19T23:40:00Z</dcterms:created>
  <dcterms:modified xsi:type="dcterms:W3CDTF">2022-10-19T23:41:00Z</dcterms:modified>
</cp:coreProperties>
</file>